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04303" w14:textId="77777777" w:rsidR="009F3CFB" w:rsidRPr="00B172FD" w:rsidRDefault="00B172FD" w:rsidP="009F3CFB">
      <w:pPr>
        <w:pStyle w:val="Prrafodelista"/>
        <w:numPr>
          <w:ilvl w:val="0"/>
          <w:numId w:val="7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OBJETO</w:t>
      </w:r>
    </w:p>
    <w:p w14:paraId="45104304" w14:textId="77777777" w:rsidR="009F3CFB" w:rsidRDefault="009F3CFB" w:rsidP="009F3CFB">
      <w:pPr>
        <w:jc w:val="both"/>
        <w:rPr>
          <w:lang w:val="es-MX"/>
        </w:rPr>
      </w:pPr>
      <w:r>
        <w:rPr>
          <w:lang w:val="es-MX"/>
        </w:rPr>
        <w:t>Establecer una metodología estandarizada para la confección y entrega del Resumen de cuenta corriente</w:t>
      </w:r>
      <w:r w:rsidR="00442481">
        <w:rPr>
          <w:lang w:val="es-MX"/>
        </w:rPr>
        <w:t xml:space="preserve"> </w:t>
      </w:r>
      <w:r>
        <w:rPr>
          <w:lang w:val="es-MX"/>
        </w:rPr>
        <w:t>en pape</w:t>
      </w:r>
      <w:r w:rsidR="00C2189E">
        <w:rPr>
          <w:lang w:val="es-MX"/>
        </w:rPr>
        <w:t>l y la medición de satisfacción del cliente, que pueda utilizarse además como herramienta de capacitación inicial para los involucrados en el proceso.</w:t>
      </w:r>
    </w:p>
    <w:p w14:paraId="45104305" w14:textId="77777777" w:rsidR="009F3CFB" w:rsidRPr="00B172FD" w:rsidRDefault="00B172FD" w:rsidP="009F3CFB">
      <w:pPr>
        <w:pStyle w:val="Prrafodelista"/>
        <w:numPr>
          <w:ilvl w:val="0"/>
          <w:numId w:val="7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ALCANCE</w:t>
      </w:r>
    </w:p>
    <w:p w14:paraId="45104306" w14:textId="77777777" w:rsidR="00285591" w:rsidRDefault="009F3CFB" w:rsidP="001E7976">
      <w:pPr>
        <w:jc w:val="both"/>
        <w:rPr>
          <w:lang w:val="es-MX"/>
        </w:rPr>
      </w:pPr>
      <w:r>
        <w:rPr>
          <w:lang w:val="es-MX"/>
        </w:rPr>
        <w:t xml:space="preserve">Se aplica a todos los </w:t>
      </w:r>
      <w:r w:rsidR="00C2189E">
        <w:rPr>
          <w:lang w:val="es-MX"/>
        </w:rPr>
        <w:t>resúmenes de cuenta de los asociados a la Cooperativa</w:t>
      </w:r>
      <w:r>
        <w:rPr>
          <w:lang w:val="es-MX"/>
        </w:rPr>
        <w:t>.</w:t>
      </w:r>
      <w:r w:rsidR="00285591">
        <w:rPr>
          <w:lang w:val="es-MX"/>
        </w:rPr>
        <w:t xml:space="preserve"> Esta metodología es aplicable orientativamente tambié</w:t>
      </w:r>
      <w:r w:rsidR="006D472B">
        <w:rPr>
          <w:lang w:val="es-MX"/>
        </w:rPr>
        <w:t>n a los resúmenes de terceros (</w:t>
      </w:r>
      <w:r w:rsidR="00285591">
        <w:rPr>
          <w:lang w:val="es-MX"/>
        </w:rPr>
        <w:t>no mandatorio)</w:t>
      </w:r>
      <w:r w:rsidR="00EA6E7E">
        <w:rPr>
          <w:lang w:val="es-MX"/>
        </w:rPr>
        <w:t>.</w:t>
      </w:r>
    </w:p>
    <w:p w14:paraId="45104307" w14:textId="77777777" w:rsidR="009F3CFB" w:rsidRPr="00B172FD" w:rsidRDefault="00B172FD" w:rsidP="00B172FD">
      <w:pPr>
        <w:pStyle w:val="Prrafodelista"/>
        <w:numPr>
          <w:ilvl w:val="0"/>
          <w:numId w:val="7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DEFINICIONES</w:t>
      </w:r>
    </w:p>
    <w:p w14:paraId="45104308" w14:textId="77777777" w:rsidR="002005D0" w:rsidRPr="00B172FD" w:rsidRDefault="002005D0" w:rsidP="001E7976">
      <w:pPr>
        <w:ind w:firstLine="360"/>
        <w:jc w:val="both"/>
        <w:rPr>
          <w:b/>
          <w:color w:val="595959" w:themeColor="text1" w:themeTint="A6"/>
          <w:u w:val="single"/>
        </w:rPr>
      </w:pPr>
      <w:r w:rsidRPr="00B172FD">
        <w:rPr>
          <w:b/>
          <w:color w:val="595959" w:themeColor="text1" w:themeTint="A6"/>
          <w:u w:val="single"/>
        </w:rPr>
        <w:t xml:space="preserve">REQUISITOS </w:t>
      </w:r>
      <w:r w:rsidR="00FA7D42" w:rsidRPr="00B172FD">
        <w:rPr>
          <w:b/>
          <w:color w:val="595959" w:themeColor="text1" w:themeTint="A6"/>
          <w:u w:val="single"/>
        </w:rPr>
        <w:t>y DISPONIBILIDAD DEL PRODUCTO</w:t>
      </w:r>
    </w:p>
    <w:p w14:paraId="45104309" w14:textId="77777777" w:rsidR="002005D0" w:rsidRPr="00B172FD" w:rsidRDefault="002005D0" w:rsidP="001E7976">
      <w:pPr>
        <w:pStyle w:val="Prrafodelista"/>
        <w:numPr>
          <w:ilvl w:val="0"/>
          <w:numId w:val="9"/>
        </w:numPr>
        <w:jc w:val="both"/>
        <w:rPr>
          <w:b/>
          <w:i/>
          <w:sz w:val="24"/>
          <w:szCs w:val="24"/>
          <w:u w:val="single"/>
        </w:rPr>
      </w:pPr>
      <w:r w:rsidRPr="00B172FD">
        <w:rPr>
          <w:b/>
          <w:i/>
          <w:sz w:val="24"/>
          <w:szCs w:val="24"/>
          <w:u w:val="single"/>
        </w:rPr>
        <w:t>Resumen de cuenta en papel</w:t>
      </w:r>
    </w:p>
    <w:p w14:paraId="4510430A" w14:textId="77777777" w:rsidR="00D65782" w:rsidRDefault="002005D0" w:rsidP="00D65782">
      <w:pPr>
        <w:pStyle w:val="Prrafodelista"/>
        <w:numPr>
          <w:ilvl w:val="0"/>
          <w:numId w:val="12"/>
        </w:numPr>
        <w:ind w:left="1560" w:hanging="426"/>
        <w:jc w:val="both"/>
      </w:pPr>
      <w:r>
        <w:t xml:space="preserve">Confección mensual. </w:t>
      </w:r>
    </w:p>
    <w:p w14:paraId="4510430B" w14:textId="77777777" w:rsidR="00D65782" w:rsidRDefault="002005D0" w:rsidP="00D65782">
      <w:pPr>
        <w:pStyle w:val="Prrafodelista"/>
        <w:numPr>
          <w:ilvl w:val="0"/>
          <w:numId w:val="12"/>
        </w:numPr>
        <w:ind w:left="1560" w:hanging="426"/>
        <w:jc w:val="both"/>
      </w:pPr>
      <w:r w:rsidRPr="00D65782">
        <w:rPr>
          <w:b/>
        </w:rPr>
        <w:t>Disponibilidad</w:t>
      </w:r>
      <w:r>
        <w:t xml:space="preserve"> para el asociado entre el </w:t>
      </w:r>
      <w:r w:rsidRPr="00D65782">
        <w:rPr>
          <w:b/>
        </w:rPr>
        <w:t>7º y 10º día hábil del  mes siguiente</w:t>
      </w:r>
      <w:r w:rsidR="00236782">
        <w:t xml:space="preserve"> (</w:t>
      </w:r>
      <w:r w:rsidR="00236782" w:rsidRPr="00D65782">
        <w:rPr>
          <w:i/>
        </w:rPr>
        <w:t>Objetivo Temporalidad – S.G.C.</w:t>
      </w:r>
      <w:r w:rsidR="00236782">
        <w:t>).</w:t>
      </w:r>
    </w:p>
    <w:p w14:paraId="4510430C" w14:textId="77777777" w:rsidR="00D65782" w:rsidRDefault="002005D0" w:rsidP="00D65782">
      <w:pPr>
        <w:pStyle w:val="Prrafodelista"/>
        <w:numPr>
          <w:ilvl w:val="0"/>
          <w:numId w:val="12"/>
        </w:numPr>
        <w:ind w:left="1560" w:hanging="426"/>
        <w:jc w:val="both"/>
      </w:pPr>
      <w:r>
        <w:t>Listado de movimientos de cuentas corrientes en pesos, con origen en el mes, o generados en meses anteriores que vencen en el me</w:t>
      </w:r>
      <w:r w:rsidR="00236782">
        <w:t>s.</w:t>
      </w:r>
    </w:p>
    <w:p w14:paraId="4510430D" w14:textId="77777777" w:rsidR="00D65782" w:rsidRDefault="00236782" w:rsidP="00D65782">
      <w:pPr>
        <w:pStyle w:val="Prrafodelista"/>
        <w:numPr>
          <w:ilvl w:val="0"/>
          <w:numId w:val="12"/>
        </w:numPr>
        <w:ind w:left="1560" w:hanging="426"/>
        <w:jc w:val="both"/>
      </w:pPr>
      <w:r>
        <w:t xml:space="preserve">Listado de </w:t>
      </w:r>
      <w:r w:rsidR="002005D0">
        <w:t>movimientos a vencer en meses posteriores (</w:t>
      </w:r>
      <w:r>
        <w:t>“</w:t>
      </w:r>
      <w:r w:rsidR="002005D0">
        <w:t xml:space="preserve">Movimientos posteriores al </w:t>
      </w:r>
      <w:proofErr w:type="spellStart"/>
      <w:r w:rsidR="002005D0">
        <w:t>dd</w:t>
      </w:r>
      <w:proofErr w:type="spellEnd"/>
      <w:r w:rsidR="002005D0">
        <w:t>/mm/</w:t>
      </w:r>
      <w:proofErr w:type="spellStart"/>
      <w:r w:rsidR="002005D0">
        <w:t>aaaa</w:t>
      </w:r>
      <w:proofErr w:type="spellEnd"/>
      <w:r>
        <w:t>”</w:t>
      </w:r>
      <w:r w:rsidR="002005D0">
        <w:t>)</w:t>
      </w:r>
      <w:r>
        <w:t>.</w:t>
      </w:r>
    </w:p>
    <w:p w14:paraId="4510430E" w14:textId="77777777" w:rsidR="002005D0" w:rsidRDefault="002005D0" w:rsidP="00D65782">
      <w:pPr>
        <w:pStyle w:val="Prrafodelista"/>
        <w:numPr>
          <w:ilvl w:val="0"/>
          <w:numId w:val="12"/>
        </w:numPr>
        <w:ind w:left="1560" w:hanging="426"/>
        <w:jc w:val="both"/>
      </w:pPr>
      <w:r w:rsidRPr="00D65782">
        <w:rPr>
          <w:b/>
        </w:rPr>
        <w:t>Todos</w:t>
      </w:r>
      <w:r>
        <w:t xml:space="preserve"> los comprobantes con origen en el mes </w:t>
      </w:r>
      <w:r w:rsidRPr="00D65782">
        <w:rPr>
          <w:b/>
        </w:rPr>
        <w:t>deben estar adjuntos</w:t>
      </w:r>
      <w:r w:rsidR="00236782">
        <w:t xml:space="preserve"> al listado (</w:t>
      </w:r>
      <w:r w:rsidR="00236782" w:rsidRPr="00D65782">
        <w:rPr>
          <w:i/>
        </w:rPr>
        <w:t>Objetivo Integridad – S.G.C.</w:t>
      </w:r>
      <w:r w:rsidR="00236782">
        <w:t>)</w:t>
      </w:r>
      <w:r w:rsidR="00AB0513">
        <w:t>.</w:t>
      </w:r>
      <w:r>
        <w:t xml:space="preserve"> </w:t>
      </w:r>
    </w:p>
    <w:p w14:paraId="4510430F" w14:textId="77777777" w:rsidR="00AB0513" w:rsidRPr="003B1E8C" w:rsidRDefault="00201C5F" w:rsidP="00201C5F">
      <w:pPr>
        <w:pStyle w:val="Prrafodelista"/>
        <w:spacing w:after="0" w:line="240" w:lineRule="auto"/>
        <w:ind w:left="1560"/>
        <w:jc w:val="both"/>
      </w:pPr>
      <w:r>
        <w:rPr>
          <w:i/>
          <w:sz w:val="20"/>
          <w:szCs w:val="20"/>
          <w:u w:val="single"/>
        </w:rPr>
        <w:t>Situaciones especiales</w:t>
      </w:r>
      <w:r w:rsidR="002005D0" w:rsidRPr="003B1E8C">
        <w:t xml:space="preserve">: </w:t>
      </w:r>
    </w:p>
    <w:p w14:paraId="45104310" w14:textId="77777777" w:rsidR="00AB0513" w:rsidRPr="005C6A1F" w:rsidRDefault="005C6A1F" w:rsidP="00EA6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i/>
          <w:sz w:val="20"/>
          <w:szCs w:val="20"/>
        </w:rPr>
      </w:pPr>
      <w:r w:rsidRPr="005C6A1F">
        <w:rPr>
          <w:i/>
          <w:sz w:val="20"/>
          <w:szCs w:val="20"/>
        </w:rPr>
        <w:t xml:space="preserve">Los movimientos enumerados en el punto 4.1, </w:t>
      </w:r>
      <w:r>
        <w:rPr>
          <w:i/>
          <w:sz w:val="20"/>
          <w:szCs w:val="20"/>
        </w:rPr>
        <w:t>“</w:t>
      </w:r>
      <w:r w:rsidRPr="005C6A1F">
        <w:rPr>
          <w:i/>
          <w:sz w:val="20"/>
          <w:szCs w:val="20"/>
        </w:rPr>
        <w:t>Comprobantes de Caja, Ordenes de Pago sin movimiento de efectivo</w:t>
      </w:r>
      <w:r>
        <w:rPr>
          <w:i/>
          <w:sz w:val="20"/>
          <w:szCs w:val="20"/>
        </w:rPr>
        <w:t>”</w:t>
      </w:r>
      <w:r w:rsidRPr="005C6A1F">
        <w:rPr>
          <w:i/>
          <w:sz w:val="20"/>
          <w:szCs w:val="20"/>
        </w:rPr>
        <w:t>, cuyos comprobantes no se imprimen;</w:t>
      </w:r>
    </w:p>
    <w:p w14:paraId="45104311" w14:textId="77777777" w:rsidR="002005D0" w:rsidRPr="00201C5F" w:rsidRDefault="002005D0" w:rsidP="00EA6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i/>
          <w:sz w:val="20"/>
          <w:szCs w:val="20"/>
        </w:rPr>
      </w:pPr>
      <w:r w:rsidRPr="00201C5F">
        <w:rPr>
          <w:i/>
          <w:sz w:val="20"/>
          <w:szCs w:val="20"/>
        </w:rPr>
        <w:t xml:space="preserve">liquidaciones </w:t>
      </w:r>
      <w:r w:rsidR="00AB0513" w:rsidRPr="00201C5F">
        <w:rPr>
          <w:i/>
          <w:sz w:val="20"/>
          <w:szCs w:val="20"/>
        </w:rPr>
        <w:t>de granos y ND  por servicios de certificados de depósito (</w:t>
      </w:r>
      <w:r w:rsidRPr="00201C5F">
        <w:rPr>
          <w:i/>
          <w:sz w:val="20"/>
          <w:szCs w:val="20"/>
        </w:rPr>
        <w:t>que</w:t>
      </w:r>
      <w:r w:rsidR="00AB0513" w:rsidRPr="00201C5F">
        <w:rPr>
          <w:i/>
          <w:sz w:val="20"/>
          <w:szCs w:val="20"/>
        </w:rPr>
        <w:t>dan aparte</w:t>
      </w:r>
      <w:r w:rsidR="005C6A1F">
        <w:rPr>
          <w:i/>
          <w:sz w:val="20"/>
          <w:szCs w:val="20"/>
        </w:rPr>
        <w:t xml:space="preserve"> para ser firmadas por el asociado</w:t>
      </w:r>
      <w:r w:rsidR="00AB0513" w:rsidRPr="00201C5F">
        <w:rPr>
          <w:i/>
          <w:sz w:val="20"/>
          <w:szCs w:val="20"/>
        </w:rPr>
        <w:t xml:space="preserve"> y </w:t>
      </w:r>
      <w:r w:rsidRPr="00201C5F">
        <w:rPr>
          <w:i/>
          <w:sz w:val="20"/>
          <w:szCs w:val="20"/>
        </w:rPr>
        <w:t>se agrega</w:t>
      </w:r>
      <w:r w:rsidR="00AB0513" w:rsidRPr="00201C5F">
        <w:rPr>
          <w:i/>
          <w:sz w:val="20"/>
          <w:szCs w:val="20"/>
        </w:rPr>
        <w:t xml:space="preserve">rán al resumen </w:t>
      </w:r>
      <w:r w:rsidR="005C6A1F">
        <w:rPr>
          <w:i/>
          <w:sz w:val="20"/>
          <w:szCs w:val="20"/>
        </w:rPr>
        <w:t>al momento de su entrega</w:t>
      </w:r>
      <w:r w:rsidR="00AB0513" w:rsidRPr="00201C5F">
        <w:rPr>
          <w:i/>
          <w:sz w:val="20"/>
          <w:szCs w:val="20"/>
        </w:rPr>
        <w:t>);</w:t>
      </w:r>
    </w:p>
    <w:p w14:paraId="45104312" w14:textId="77777777" w:rsidR="00274C34" w:rsidRPr="00201C5F" w:rsidRDefault="00274C34" w:rsidP="00EA6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i/>
          <w:sz w:val="20"/>
          <w:szCs w:val="20"/>
        </w:rPr>
      </w:pPr>
      <w:r w:rsidRPr="00201C5F">
        <w:rPr>
          <w:i/>
          <w:sz w:val="20"/>
          <w:szCs w:val="20"/>
        </w:rPr>
        <w:t xml:space="preserve">los </w:t>
      </w:r>
      <w:r w:rsidR="00AA79E3" w:rsidRPr="00201C5F">
        <w:rPr>
          <w:i/>
          <w:sz w:val="20"/>
          <w:szCs w:val="20"/>
        </w:rPr>
        <w:t>comprobantes generados</w:t>
      </w:r>
      <w:r w:rsidRPr="00201C5F">
        <w:rPr>
          <w:i/>
          <w:sz w:val="20"/>
          <w:szCs w:val="20"/>
        </w:rPr>
        <w:t xml:space="preserve"> </w:t>
      </w:r>
      <w:r w:rsidR="00AA79E3" w:rsidRPr="00201C5F">
        <w:rPr>
          <w:i/>
          <w:sz w:val="20"/>
          <w:szCs w:val="20"/>
        </w:rPr>
        <w:t>en meses anteriores</w:t>
      </w:r>
      <w:r w:rsidR="00201C5F" w:rsidRPr="00201C5F">
        <w:rPr>
          <w:i/>
          <w:sz w:val="20"/>
          <w:szCs w:val="20"/>
        </w:rPr>
        <w:t xml:space="preserve"> (con vencimiento en el mes actual o posterior) que ya fueron entregados. Dichos movimientos deben </w:t>
      </w:r>
      <w:r w:rsidRPr="00201C5F">
        <w:rPr>
          <w:i/>
          <w:sz w:val="20"/>
          <w:szCs w:val="20"/>
        </w:rPr>
        <w:t xml:space="preserve"> identificarse con una letra “E”</w:t>
      </w:r>
      <w:r w:rsidR="00201C5F">
        <w:rPr>
          <w:i/>
          <w:sz w:val="20"/>
          <w:szCs w:val="20"/>
        </w:rPr>
        <w:t xml:space="preserve"> </w:t>
      </w:r>
      <w:r w:rsidR="00201C5F" w:rsidRPr="00201C5F">
        <w:rPr>
          <w:i/>
          <w:sz w:val="20"/>
          <w:szCs w:val="20"/>
        </w:rPr>
        <w:t>en el resumen</w:t>
      </w:r>
      <w:r w:rsidR="000A7E8B" w:rsidRPr="00201C5F">
        <w:rPr>
          <w:i/>
          <w:sz w:val="20"/>
          <w:szCs w:val="20"/>
        </w:rPr>
        <w:t>.</w:t>
      </w:r>
    </w:p>
    <w:p w14:paraId="45104313" w14:textId="77777777" w:rsidR="000A7E8B" w:rsidRDefault="00AB0513" w:rsidP="000A7E8B">
      <w:pPr>
        <w:pStyle w:val="Prrafodelista"/>
        <w:ind w:left="870"/>
        <w:jc w:val="both"/>
      </w:pPr>
      <w:r>
        <w:t xml:space="preserve">   </w:t>
      </w:r>
    </w:p>
    <w:p w14:paraId="45104314" w14:textId="77777777" w:rsidR="00FA7D42" w:rsidRPr="00D65782" w:rsidRDefault="00FA7D42" w:rsidP="000A7E8B">
      <w:pPr>
        <w:pStyle w:val="Prrafodelista"/>
        <w:ind w:left="870"/>
        <w:jc w:val="both"/>
        <w:rPr>
          <w:b/>
          <w:sz w:val="20"/>
          <w:szCs w:val="20"/>
        </w:rPr>
      </w:pPr>
      <w:r w:rsidRPr="00D65782">
        <w:rPr>
          <w:b/>
          <w:sz w:val="20"/>
          <w:szCs w:val="20"/>
        </w:rPr>
        <w:t>Se considera confeccionado cuando el resumen está completo en las condiciones mencionadas en este punto.</w:t>
      </w:r>
    </w:p>
    <w:p w14:paraId="45104315" w14:textId="77777777" w:rsidR="000A7E8B" w:rsidRDefault="000A7E8B" w:rsidP="000A7E8B">
      <w:pPr>
        <w:pStyle w:val="Prrafodelista"/>
        <w:ind w:left="870"/>
        <w:jc w:val="both"/>
      </w:pPr>
    </w:p>
    <w:p w14:paraId="45104316" w14:textId="77777777" w:rsidR="002005D0" w:rsidRPr="00B172FD" w:rsidRDefault="002005D0" w:rsidP="001E7976">
      <w:pPr>
        <w:pStyle w:val="Prrafodelista"/>
        <w:numPr>
          <w:ilvl w:val="0"/>
          <w:numId w:val="9"/>
        </w:numPr>
        <w:jc w:val="both"/>
        <w:rPr>
          <w:b/>
          <w:i/>
          <w:sz w:val="24"/>
          <w:szCs w:val="24"/>
          <w:u w:val="single"/>
        </w:rPr>
      </w:pPr>
      <w:r w:rsidRPr="00B172FD">
        <w:rPr>
          <w:b/>
          <w:i/>
          <w:sz w:val="24"/>
          <w:szCs w:val="24"/>
          <w:u w:val="single"/>
        </w:rPr>
        <w:t>Acceso WEB</w:t>
      </w:r>
    </w:p>
    <w:p w14:paraId="45104317" w14:textId="77777777" w:rsidR="002005D0" w:rsidRPr="00AF7FDD" w:rsidRDefault="00AF7FDD" w:rsidP="00AF7FDD">
      <w:pPr>
        <w:pStyle w:val="Prrafodelista"/>
        <w:numPr>
          <w:ilvl w:val="0"/>
          <w:numId w:val="11"/>
        </w:numPr>
        <w:jc w:val="both"/>
        <w:rPr>
          <w:b/>
        </w:rPr>
      </w:pPr>
      <w:r>
        <w:t>M</w:t>
      </w:r>
      <w:r w:rsidR="002005D0">
        <w:t xml:space="preserve">ediante usuario y contraseña, </w:t>
      </w:r>
      <w:r>
        <w:t xml:space="preserve">se accede </w:t>
      </w:r>
      <w:r w:rsidR="002005D0">
        <w:t xml:space="preserve">a la consulta de todos los movimientos (en pesos y en granos)  desde el año 2007,  procesados hasta el momento en que se esté realizando la </w:t>
      </w:r>
      <w:r>
        <w:t>consulta, salvo error u omisión;</w:t>
      </w:r>
    </w:p>
    <w:p w14:paraId="45104318" w14:textId="77777777" w:rsidR="002005D0" w:rsidRPr="00B172FD" w:rsidRDefault="002005D0" w:rsidP="00B172FD">
      <w:pPr>
        <w:pStyle w:val="Prrafodelista"/>
        <w:numPr>
          <w:ilvl w:val="0"/>
          <w:numId w:val="11"/>
        </w:numPr>
        <w:jc w:val="both"/>
        <w:rPr>
          <w:b/>
        </w:rPr>
      </w:pPr>
      <w:r>
        <w:t>En la cuenta en granos, se puede</w:t>
      </w:r>
      <w:r w:rsidR="00B172FD">
        <w:t>n</w:t>
      </w:r>
      <w:r>
        <w:t xml:space="preserve"> consultar los movimientos por grano y por cosecha.</w:t>
      </w:r>
    </w:p>
    <w:p w14:paraId="45104319" w14:textId="77777777" w:rsidR="002005D0" w:rsidRPr="00B172FD" w:rsidRDefault="002005D0" w:rsidP="00B172FD">
      <w:pPr>
        <w:pStyle w:val="Prrafodelista"/>
        <w:numPr>
          <w:ilvl w:val="0"/>
          <w:numId w:val="11"/>
        </w:numPr>
        <w:jc w:val="both"/>
        <w:rPr>
          <w:b/>
        </w:rPr>
      </w:pPr>
      <w:r>
        <w:lastRenderedPageBreak/>
        <w:t>Dentro de los listados, todos los registros en color azul pueden visualizarse e imprimirse.</w:t>
      </w:r>
    </w:p>
    <w:p w14:paraId="4510431A" w14:textId="77777777" w:rsidR="00DC5E30" w:rsidRPr="00DC5E30" w:rsidRDefault="00DC5E30" w:rsidP="00DC5E30">
      <w:pPr>
        <w:spacing w:after="0"/>
        <w:rPr>
          <w:b/>
          <w:sz w:val="24"/>
          <w:szCs w:val="24"/>
          <w:lang w:val="es-MX"/>
        </w:rPr>
      </w:pPr>
    </w:p>
    <w:p w14:paraId="4510431B" w14:textId="77777777" w:rsidR="009F3CFB" w:rsidRPr="00B172FD" w:rsidRDefault="00B172FD" w:rsidP="00B172FD">
      <w:pPr>
        <w:pStyle w:val="Prrafodelista"/>
        <w:numPr>
          <w:ilvl w:val="0"/>
          <w:numId w:val="7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PROCEDIMIENTO</w:t>
      </w:r>
    </w:p>
    <w:p w14:paraId="4510431C" w14:textId="77777777" w:rsidR="00B172FD" w:rsidRDefault="00C2189E" w:rsidP="00B172FD">
      <w:pPr>
        <w:jc w:val="both"/>
      </w:pPr>
      <w:r>
        <w:t>V</w:t>
      </w:r>
      <w:r w:rsidR="00935A8F">
        <w:t xml:space="preserve">amos a </w:t>
      </w:r>
      <w:r w:rsidR="00DE49D5">
        <w:t>detallar inicialmente todos los comprobantes rel</w:t>
      </w:r>
      <w:r w:rsidR="00B172FD">
        <w:t>acionados y a partir de allí cuá</w:t>
      </w:r>
      <w:r w:rsidR="00DE49D5">
        <w:t>l es el tratamiento que se debe dar a los m</w:t>
      </w:r>
      <w:r w:rsidR="00B06822">
        <w:t xml:space="preserve">ismos para completar el </w:t>
      </w:r>
      <w:r w:rsidR="00B172FD">
        <w:t>resumen de Asociados y Terceros.</w:t>
      </w:r>
      <w:r w:rsidR="00B06822">
        <w:t xml:space="preserve"> </w:t>
      </w:r>
    </w:p>
    <w:p w14:paraId="4510431D" w14:textId="77777777" w:rsidR="006F5C94" w:rsidRPr="00B172FD" w:rsidRDefault="00B172FD" w:rsidP="00B172FD">
      <w:pPr>
        <w:jc w:val="both"/>
      </w:pPr>
      <w:r>
        <w:rPr>
          <w:b/>
        </w:rPr>
        <w:t xml:space="preserve">       </w:t>
      </w:r>
      <w:r>
        <w:rPr>
          <w:b/>
          <w:color w:val="595959" w:themeColor="text1" w:themeTint="A6"/>
          <w:sz w:val="24"/>
          <w:szCs w:val="24"/>
          <w:u w:val="single"/>
        </w:rPr>
        <w:t xml:space="preserve">4.1 </w:t>
      </w:r>
      <w:r w:rsidR="006F5C94" w:rsidRPr="00B172FD">
        <w:rPr>
          <w:b/>
          <w:color w:val="595959" w:themeColor="text1" w:themeTint="A6"/>
          <w:sz w:val="24"/>
          <w:szCs w:val="24"/>
          <w:u w:val="single"/>
        </w:rPr>
        <w:t>Tipos de comprobantes  por Módulos</w:t>
      </w:r>
    </w:p>
    <w:p w14:paraId="4510431E" w14:textId="77777777" w:rsidR="006F5C94" w:rsidRPr="00B172FD" w:rsidRDefault="00DE49D5" w:rsidP="00B172FD">
      <w:pPr>
        <w:pStyle w:val="Prrafodelista"/>
        <w:numPr>
          <w:ilvl w:val="0"/>
          <w:numId w:val="16"/>
        </w:numPr>
        <w:jc w:val="both"/>
        <w:rPr>
          <w:b/>
        </w:rPr>
      </w:pPr>
      <w:r w:rsidRPr="00B172FD">
        <w:rPr>
          <w:b/>
        </w:rPr>
        <w:t xml:space="preserve">Comprobantes de </w:t>
      </w:r>
      <w:r w:rsidR="006F5C94" w:rsidRPr="00B172FD">
        <w:rPr>
          <w:b/>
        </w:rPr>
        <w:t xml:space="preserve">Caja </w:t>
      </w:r>
      <w:r w:rsidR="00733D61" w:rsidRPr="00B172FD">
        <w:rPr>
          <w:b/>
        </w:rPr>
        <w:t xml:space="preserve">(Caja Administrativa / Caja Seguro / Caja </w:t>
      </w:r>
      <w:proofErr w:type="spellStart"/>
      <w:r w:rsidR="00733D61" w:rsidRPr="00B172FD">
        <w:rPr>
          <w:b/>
        </w:rPr>
        <w:t>Subdiario</w:t>
      </w:r>
      <w:proofErr w:type="spellEnd"/>
      <w:r w:rsidR="00733D61" w:rsidRPr="00B172FD">
        <w:rPr>
          <w:b/>
        </w:rPr>
        <w:t>)</w:t>
      </w:r>
    </w:p>
    <w:p w14:paraId="4510431F" w14:textId="77777777" w:rsidR="003B1E8C" w:rsidRPr="001C7E0A" w:rsidRDefault="00997C2F" w:rsidP="00443998">
      <w:pPr>
        <w:pStyle w:val="Prrafodelista"/>
        <w:numPr>
          <w:ilvl w:val="0"/>
          <w:numId w:val="17"/>
        </w:numPr>
        <w:spacing w:after="0"/>
        <w:jc w:val="both"/>
      </w:pPr>
      <w:r w:rsidRPr="00B172FD">
        <w:rPr>
          <w:b/>
        </w:rPr>
        <w:t>Órdenes</w:t>
      </w:r>
      <w:r w:rsidR="00D36B00" w:rsidRPr="00B172FD">
        <w:rPr>
          <w:b/>
        </w:rPr>
        <w:t xml:space="preserve"> de pago</w:t>
      </w:r>
      <w:r w:rsidR="0051453F" w:rsidRPr="00B172FD">
        <w:rPr>
          <w:b/>
        </w:rPr>
        <w:t xml:space="preserve"> </w:t>
      </w:r>
      <w:r w:rsidR="00DF5874">
        <w:rPr>
          <w:b/>
        </w:rPr>
        <w:t>SIN</w:t>
      </w:r>
      <w:r w:rsidR="00E607F6" w:rsidRPr="00B172FD">
        <w:rPr>
          <w:b/>
        </w:rPr>
        <w:t xml:space="preserve">  movimiento de efectivo</w:t>
      </w:r>
      <w:r w:rsidR="001C7E0A">
        <w:rPr>
          <w:b/>
        </w:rPr>
        <w:t xml:space="preserve">. </w:t>
      </w:r>
      <w:r w:rsidR="001C7E0A" w:rsidRPr="001C7E0A">
        <w:t>En los casos enumerados a continuación, no se imprime comprobante (tratamiento especial):</w:t>
      </w:r>
    </w:p>
    <w:p w14:paraId="45104320" w14:textId="77777777" w:rsidR="003B1E8C" w:rsidRDefault="003B1E8C" w:rsidP="003B1E8C">
      <w:pPr>
        <w:pStyle w:val="Prrafodelista"/>
        <w:numPr>
          <w:ilvl w:val="0"/>
          <w:numId w:val="32"/>
        </w:numPr>
        <w:spacing w:after="0"/>
        <w:jc w:val="both"/>
      </w:pPr>
      <w:r>
        <w:t>P</w:t>
      </w:r>
      <w:r w:rsidR="00D36B00">
        <w:t xml:space="preserve">ago </w:t>
      </w:r>
      <w:r w:rsidR="00B172FD">
        <w:t xml:space="preserve">de </w:t>
      </w:r>
      <w:r w:rsidR="006D0A27">
        <w:t>s</w:t>
      </w:r>
      <w:r w:rsidR="001C7E0A">
        <w:t xml:space="preserve">eguros &gt;&gt; se hace </w:t>
      </w:r>
      <w:r>
        <w:t>referencia a</w:t>
      </w:r>
      <w:r w:rsidR="001C7E0A">
        <w:t xml:space="preserve"> la </w:t>
      </w:r>
      <w:r>
        <w:t xml:space="preserve">póliza emitida por La Segunda. </w:t>
      </w:r>
    </w:p>
    <w:p w14:paraId="45104321" w14:textId="77777777" w:rsidR="003B1E8C" w:rsidRDefault="001C7E0A" w:rsidP="003B1E8C">
      <w:pPr>
        <w:pStyle w:val="Prrafodelista"/>
        <w:numPr>
          <w:ilvl w:val="0"/>
          <w:numId w:val="32"/>
        </w:numPr>
        <w:spacing w:after="0"/>
        <w:jc w:val="both"/>
      </w:pPr>
      <w:r>
        <w:t xml:space="preserve">Pago </w:t>
      </w:r>
      <w:proofErr w:type="spellStart"/>
      <w:r>
        <w:t>Aca</w:t>
      </w:r>
      <w:proofErr w:type="spellEnd"/>
      <w:r>
        <w:t xml:space="preserve"> Salud &gt;&gt; </w:t>
      </w:r>
      <w:r w:rsidR="00DB74B4">
        <w:t xml:space="preserve">se detalla el mes de cobertura. En este caso, </w:t>
      </w:r>
      <w:r w:rsidR="00BC5EEC">
        <w:t>lo que se adjunta a</w:t>
      </w:r>
      <w:r w:rsidR="00DB74B4">
        <w:t>l resumen</w:t>
      </w:r>
      <w:r w:rsidR="00BC5EEC">
        <w:t xml:space="preserve"> es</w:t>
      </w:r>
      <w:r w:rsidR="00DB74B4">
        <w:t xml:space="preserve"> la FC emitida por </w:t>
      </w:r>
      <w:proofErr w:type="spellStart"/>
      <w:r w:rsidR="00DB74B4">
        <w:t>Aca</w:t>
      </w:r>
      <w:proofErr w:type="spellEnd"/>
      <w:r w:rsidR="00DB74B4">
        <w:t xml:space="preserve"> Salud.</w:t>
      </w:r>
    </w:p>
    <w:p w14:paraId="45104322" w14:textId="77777777" w:rsidR="00997C2F" w:rsidRDefault="00DB74B4" w:rsidP="00DB74B4">
      <w:pPr>
        <w:pStyle w:val="Prrafodelista"/>
        <w:numPr>
          <w:ilvl w:val="0"/>
          <w:numId w:val="32"/>
        </w:numPr>
        <w:spacing w:after="0"/>
        <w:jc w:val="both"/>
      </w:pPr>
      <w:r>
        <w:t xml:space="preserve">Pago </w:t>
      </w:r>
      <w:proofErr w:type="spellStart"/>
      <w:r>
        <w:t>Coovaeco</w:t>
      </w:r>
      <w:proofErr w:type="spellEnd"/>
      <w:r>
        <w:t xml:space="preserve"> &gt;&gt; se hace referencia al servicio contratado con la empresa. </w:t>
      </w:r>
    </w:p>
    <w:p w14:paraId="45104323" w14:textId="77777777" w:rsidR="00BC5EEC" w:rsidRDefault="00BC5EEC" w:rsidP="00DB74B4">
      <w:pPr>
        <w:pStyle w:val="Prrafodelista"/>
        <w:numPr>
          <w:ilvl w:val="0"/>
          <w:numId w:val="32"/>
        </w:numPr>
        <w:spacing w:after="0"/>
        <w:jc w:val="both"/>
      </w:pPr>
      <w:r>
        <w:t>ND aporte de acciones &gt;&gt; se hace referencia al capital integrado por el asociado. En este caso, lo que se adjunta al resumen es el comprobante interno emitido por administración.</w:t>
      </w:r>
    </w:p>
    <w:p w14:paraId="45104324" w14:textId="77777777" w:rsidR="00F6282E" w:rsidRDefault="00F6282E" w:rsidP="00DB74B4">
      <w:pPr>
        <w:pStyle w:val="Prrafodelista"/>
        <w:numPr>
          <w:ilvl w:val="0"/>
          <w:numId w:val="32"/>
        </w:numPr>
        <w:spacing w:after="0"/>
        <w:jc w:val="both"/>
      </w:pPr>
      <w:r>
        <w:t>Acaecer / La Cooperación</w:t>
      </w:r>
      <w:r w:rsidR="00241F51">
        <w:t xml:space="preserve"> &gt;&gt; se hace referencia al período cobrado. Se adjunta al resumen el comprobante </w:t>
      </w:r>
      <w:r w:rsidR="00211A99">
        <w:t xml:space="preserve">interno </w:t>
      </w:r>
      <w:r w:rsidR="00241F51">
        <w:t>emitido por administración.</w:t>
      </w:r>
    </w:p>
    <w:p w14:paraId="45104325" w14:textId="77777777" w:rsidR="00211A99" w:rsidRPr="007C57E9" w:rsidRDefault="00211A99" w:rsidP="00DB74B4">
      <w:pPr>
        <w:pStyle w:val="Prrafodelista"/>
        <w:numPr>
          <w:ilvl w:val="0"/>
          <w:numId w:val="32"/>
        </w:numPr>
        <w:spacing w:after="0"/>
        <w:jc w:val="both"/>
      </w:pPr>
      <w:r w:rsidRPr="007C57E9">
        <w:t>Varios Cuenta Corriente &gt;&gt; se detalla el concepto correspondiente y se adjunta al resumen el comprobante interno emitido por administración.</w:t>
      </w:r>
    </w:p>
    <w:p w14:paraId="45104326" w14:textId="77777777" w:rsidR="00BC5EEC" w:rsidRDefault="00BC5EEC" w:rsidP="00BC5EEC">
      <w:pPr>
        <w:pStyle w:val="Prrafodelista"/>
        <w:spacing w:after="0"/>
        <w:ind w:left="2429"/>
        <w:jc w:val="both"/>
      </w:pPr>
    </w:p>
    <w:p w14:paraId="45104327" w14:textId="77777777" w:rsidR="006F5C94" w:rsidRPr="00625F46" w:rsidRDefault="009941DE" w:rsidP="00443998">
      <w:pPr>
        <w:pStyle w:val="Prrafodelista"/>
        <w:numPr>
          <w:ilvl w:val="0"/>
          <w:numId w:val="17"/>
        </w:numPr>
        <w:spacing w:after="0"/>
        <w:jc w:val="both"/>
        <w:rPr>
          <w:highlight w:val="yellow"/>
        </w:rPr>
      </w:pPr>
      <w:r w:rsidRPr="00DC5E30">
        <w:rPr>
          <w:b/>
        </w:rPr>
        <w:t>Órdenes</w:t>
      </w:r>
      <w:r w:rsidR="00DD6850" w:rsidRPr="00DC5E30">
        <w:rPr>
          <w:b/>
        </w:rPr>
        <w:t xml:space="preserve"> de pago</w:t>
      </w:r>
      <w:r w:rsidR="00004ED0" w:rsidRPr="00DC5E30">
        <w:rPr>
          <w:b/>
        </w:rPr>
        <w:t xml:space="preserve"> </w:t>
      </w:r>
      <w:r w:rsidR="00DF5874" w:rsidRPr="00DC5E30">
        <w:rPr>
          <w:b/>
        </w:rPr>
        <w:t>CON</w:t>
      </w:r>
      <w:r w:rsidR="00004ED0" w:rsidRPr="00DC5E30">
        <w:rPr>
          <w:b/>
        </w:rPr>
        <w:t xml:space="preserve"> </w:t>
      </w:r>
      <w:r w:rsidR="00B4595F" w:rsidRPr="00DC5E30">
        <w:rPr>
          <w:b/>
        </w:rPr>
        <w:t>movimiento</w:t>
      </w:r>
      <w:r w:rsidR="00B4595F" w:rsidRPr="00004ED0">
        <w:rPr>
          <w:b/>
        </w:rPr>
        <w:t xml:space="preserve"> de efectivo</w:t>
      </w:r>
      <w:r w:rsidR="00B4595F">
        <w:t xml:space="preserve">, </w:t>
      </w:r>
      <w:r w:rsidR="00543D83">
        <w:t xml:space="preserve">se </w:t>
      </w:r>
      <w:r w:rsidR="00515FCC">
        <w:t xml:space="preserve"> imprim</w:t>
      </w:r>
      <w:r w:rsidR="00543D83">
        <w:t>en</w:t>
      </w:r>
      <w:r w:rsidR="00515FCC">
        <w:t xml:space="preserve"> por </w:t>
      </w:r>
      <w:r>
        <w:t>duplicado</w:t>
      </w:r>
      <w:r w:rsidR="00DF5874">
        <w:t>:</w:t>
      </w:r>
      <w:r w:rsidR="00515FCC">
        <w:t xml:space="preserve"> </w:t>
      </w:r>
      <w:r w:rsidR="00515FCC" w:rsidRPr="00625F46">
        <w:rPr>
          <w:highlight w:val="yellow"/>
        </w:rPr>
        <w:t>original para archivar en la caja</w:t>
      </w:r>
      <w:r w:rsidR="00DF5874" w:rsidRPr="00625F46">
        <w:rPr>
          <w:highlight w:val="yellow"/>
        </w:rPr>
        <w:t xml:space="preserve">, </w:t>
      </w:r>
      <w:r w:rsidR="00515FCC" w:rsidRPr="00625F46">
        <w:rPr>
          <w:highlight w:val="yellow"/>
        </w:rPr>
        <w:t>dup</w:t>
      </w:r>
      <w:r w:rsidR="00DF5874" w:rsidRPr="00625F46">
        <w:rPr>
          <w:highlight w:val="yellow"/>
        </w:rPr>
        <w:t>licado para el resumen de cuenta y,</w:t>
      </w:r>
      <w:r w:rsidR="00164FEC" w:rsidRPr="00625F46">
        <w:rPr>
          <w:highlight w:val="yellow"/>
        </w:rPr>
        <w:t xml:space="preserve"> </w:t>
      </w:r>
      <w:r w:rsidRPr="00625F46">
        <w:rPr>
          <w:highlight w:val="yellow"/>
        </w:rPr>
        <w:t xml:space="preserve">si el asociado lo solicita, </w:t>
      </w:r>
      <w:r w:rsidRPr="00625F46">
        <w:rPr>
          <w:b/>
          <w:i/>
          <w:highlight w:val="yellow"/>
          <w:u w:val="single"/>
        </w:rPr>
        <w:t>imprimir u</w:t>
      </w:r>
      <w:r w:rsidR="00164FEC" w:rsidRPr="00625F46">
        <w:rPr>
          <w:b/>
          <w:i/>
          <w:highlight w:val="yellow"/>
          <w:u w:val="single"/>
        </w:rPr>
        <w:t>n triplicado</w:t>
      </w:r>
      <w:r w:rsidR="00164FEC" w:rsidRPr="00625F46">
        <w:rPr>
          <w:highlight w:val="yellow"/>
        </w:rPr>
        <w:t xml:space="preserve"> para entregar en ese</w:t>
      </w:r>
      <w:r w:rsidRPr="00625F46">
        <w:rPr>
          <w:highlight w:val="yellow"/>
        </w:rPr>
        <w:t xml:space="preserve"> momento.</w:t>
      </w:r>
    </w:p>
    <w:p w14:paraId="45104328" w14:textId="77777777" w:rsidR="00DC5E30" w:rsidRDefault="009941DE" w:rsidP="00D07B5B">
      <w:pPr>
        <w:pStyle w:val="Prrafodelista"/>
        <w:numPr>
          <w:ilvl w:val="0"/>
          <w:numId w:val="17"/>
        </w:numPr>
        <w:spacing w:after="0"/>
        <w:jc w:val="both"/>
      </w:pPr>
      <w:r>
        <w:rPr>
          <w:b/>
        </w:rPr>
        <w:t>Recibos</w:t>
      </w:r>
      <w:r w:rsidRPr="009941DE">
        <w:t>:</w:t>
      </w:r>
      <w:r w:rsidR="00611DAA">
        <w:t xml:space="preserve"> s</w:t>
      </w:r>
      <w:r w:rsidR="00543D83">
        <w:t>e deben</w:t>
      </w:r>
      <w:r>
        <w:t xml:space="preserve"> emitir por triplicado. </w:t>
      </w:r>
      <w:r w:rsidRPr="00625F46">
        <w:rPr>
          <w:highlight w:val="yellow"/>
        </w:rPr>
        <w:t>Original para archivar en la caja, duplicado para el resumen de cuenta y el tripli</w:t>
      </w:r>
      <w:r w:rsidR="005056F7" w:rsidRPr="00625F46">
        <w:rPr>
          <w:highlight w:val="yellow"/>
        </w:rPr>
        <w:t>cado</w:t>
      </w:r>
      <w:r w:rsidRPr="00625F46">
        <w:rPr>
          <w:highlight w:val="yellow"/>
        </w:rPr>
        <w:t xml:space="preserve"> se lo lleva el asociado</w:t>
      </w:r>
      <w:r>
        <w:t>.</w:t>
      </w:r>
    </w:p>
    <w:p w14:paraId="45104329" w14:textId="77777777" w:rsidR="00D07B5B" w:rsidRPr="00D07B5B" w:rsidRDefault="009941DE" w:rsidP="00DC5E30">
      <w:pPr>
        <w:spacing w:after="0"/>
        <w:ind w:left="1295"/>
        <w:jc w:val="both"/>
      </w:pPr>
      <w:r>
        <w:t xml:space="preserve"> </w:t>
      </w:r>
      <w:r w:rsidR="00474614" w:rsidRPr="00DC5E30">
        <w:rPr>
          <w:b/>
          <w:i/>
          <w:sz w:val="20"/>
          <w:szCs w:val="20"/>
        </w:rPr>
        <w:t xml:space="preserve">  </w:t>
      </w:r>
    </w:p>
    <w:p w14:paraId="4510432A" w14:textId="77777777" w:rsidR="00611DAA" w:rsidRPr="00D07B5B" w:rsidRDefault="00474614" w:rsidP="0025643B">
      <w:pPr>
        <w:spacing w:after="0"/>
        <w:ind w:left="708"/>
        <w:jc w:val="both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 xml:space="preserve">En cuanto a FORMALIDADES </w:t>
      </w:r>
      <w:r w:rsidR="00611DAA" w:rsidRPr="00D07B5B">
        <w:rPr>
          <w:b/>
          <w:i/>
          <w:sz w:val="20"/>
          <w:szCs w:val="20"/>
        </w:rPr>
        <w:t xml:space="preserve">requeridas para FIRMA, </w:t>
      </w:r>
      <w:r w:rsidRPr="00D07B5B">
        <w:rPr>
          <w:b/>
          <w:i/>
          <w:sz w:val="20"/>
          <w:szCs w:val="20"/>
        </w:rPr>
        <w:t>armados de legajo y rótulo exterior</w:t>
      </w:r>
      <w:r w:rsidR="00611DAA" w:rsidRPr="00D07B5B">
        <w:rPr>
          <w:b/>
          <w:i/>
          <w:sz w:val="20"/>
          <w:szCs w:val="20"/>
        </w:rPr>
        <w:t xml:space="preserve">, remitirse a:  </w:t>
      </w:r>
    </w:p>
    <w:p w14:paraId="4510432B" w14:textId="77777777" w:rsidR="00474614" w:rsidRPr="00D07B5B" w:rsidRDefault="00611DAA" w:rsidP="0025643B">
      <w:pPr>
        <w:spacing w:after="0"/>
        <w:ind w:left="708"/>
        <w:jc w:val="both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>&gt;&gt; Instructivo “</w:t>
      </w:r>
      <w:r w:rsidR="00DC5E30">
        <w:rPr>
          <w:b/>
          <w:i/>
          <w:sz w:val="20"/>
          <w:szCs w:val="20"/>
        </w:rPr>
        <w:t>COTAGRO – INSTRUCTIVOS -</w:t>
      </w:r>
      <w:r w:rsidR="0025643B">
        <w:rPr>
          <w:b/>
          <w:i/>
          <w:sz w:val="20"/>
          <w:szCs w:val="20"/>
        </w:rPr>
        <w:t xml:space="preserve"> </w:t>
      </w:r>
      <w:r w:rsidRPr="00D07B5B">
        <w:rPr>
          <w:b/>
          <w:i/>
          <w:sz w:val="20"/>
          <w:szCs w:val="20"/>
        </w:rPr>
        <w:t xml:space="preserve"> </w:t>
      </w:r>
      <w:r w:rsidR="0025643B" w:rsidRPr="00D07B5B">
        <w:rPr>
          <w:b/>
          <w:i/>
          <w:sz w:val="20"/>
          <w:szCs w:val="20"/>
        </w:rPr>
        <w:t xml:space="preserve">Formalidades </w:t>
      </w:r>
      <w:r w:rsidR="0025643B">
        <w:rPr>
          <w:b/>
          <w:i/>
          <w:sz w:val="20"/>
          <w:szCs w:val="20"/>
        </w:rPr>
        <w:t>para Archivo”</w:t>
      </w:r>
      <w:r w:rsidRPr="00D07B5B">
        <w:rPr>
          <w:b/>
          <w:i/>
          <w:sz w:val="20"/>
          <w:szCs w:val="20"/>
        </w:rPr>
        <w:t>;</w:t>
      </w:r>
    </w:p>
    <w:p w14:paraId="4510432C" w14:textId="77777777" w:rsidR="00611DAA" w:rsidRPr="00D07B5B" w:rsidRDefault="00611DAA" w:rsidP="0025643B">
      <w:pPr>
        <w:ind w:left="708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>&gt;&gt; Planilla “Autorización Socios” (emitida por Dpto. Auditoría Interna de COTAGRO C.A.L.).</w:t>
      </w:r>
    </w:p>
    <w:p w14:paraId="4510432D" w14:textId="77777777" w:rsidR="00642F69" w:rsidRPr="00642F69" w:rsidRDefault="00642F69" w:rsidP="00642F69">
      <w:pPr>
        <w:spacing w:after="0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</w:t>
      </w:r>
    </w:p>
    <w:p w14:paraId="4510432E" w14:textId="77777777" w:rsidR="00611DAA" w:rsidRPr="00B172FD" w:rsidRDefault="00611DAA" w:rsidP="00B44F53">
      <w:pPr>
        <w:pStyle w:val="Prrafodelista"/>
        <w:numPr>
          <w:ilvl w:val="0"/>
          <w:numId w:val="16"/>
        </w:numPr>
        <w:spacing w:after="0"/>
        <w:jc w:val="both"/>
        <w:rPr>
          <w:b/>
        </w:rPr>
      </w:pPr>
      <w:r w:rsidRPr="00B172FD">
        <w:rPr>
          <w:b/>
        </w:rPr>
        <w:lastRenderedPageBreak/>
        <w:t xml:space="preserve">Comprobantes de </w:t>
      </w:r>
      <w:r>
        <w:rPr>
          <w:b/>
        </w:rPr>
        <w:t>Ventas Tickets (Supermercados – Centro de Compras).</w:t>
      </w:r>
    </w:p>
    <w:p w14:paraId="4510432F" w14:textId="77777777" w:rsidR="00443998" w:rsidRDefault="001F52C0" w:rsidP="00EC30E1">
      <w:pPr>
        <w:pStyle w:val="Prrafodelista"/>
        <w:numPr>
          <w:ilvl w:val="0"/>
          <w:numId w:val="18"/>
        </w:numPr>
        <w:spacing w:after="0"/>
        <w:jc w:val="both"/>
      </w:pPr>
      <w:r w:rsidRPr="00611DAA">
        <w:rPr>
          <w:b/>
        </w:rPr>
        <w:t>T</w:t>
      </w:r>
      <w:r w:rsidR="009126D6" w:rsidRPr="00611DAA">
        <w:rPr>
          <w:b/>
        </w:rPr>
        <w:t>ickets</w:t>
      </w:r>
      <w:r w:rsidR="00611DAA">
        <w:rPr>
          <w:b/>
        </w:rPr>
        <w:t xml:space="preserve">: </w:t>
      </w:r>
      <w:r w:rsidR="00611DAA">
        <w:t>s</w:t>
      </w:r>
      <w:r w:rsidR="00DD6850">
        <w:t xml:space="preserve">e </w:t>
      </w:r>
      <w:r w:rsidR="00543D83">
        <w:t>deben</w:t>
      </w:r>
      <w:r w:rsidR="00DD6850">
        <w:t xml:space="preserve"> imprimir po</w:t>
      </w:r>
      <w:r w:rsidR="009126D6">
        <w:t>r triplicado:</w:t>
      </w:r>
      <w:r w:rsidR="00DD6850">
        <w:t xml:space="preserve"> original para </w:t>
      </w:r>
      <w:r w:rsidR="009126D6">
        <w:t>el cliente</w:t>
      </w:r>
      <w:r w:rsidR="00DD6850">
        <w:t xml:space="preserve">, duplicado para </w:t>
      </w:r>
      <w:r w:rsidR="009126D6">
        <w:t xml:space="preserve">archivar en la caja (es lo que queda enrollado dentro de la </w:t>
      </w:r>
      <w:proofErr w:type="spellStart"/>
      <w:r w:rsidR="009126D6">
        <w:t>tic</w:t>
      </w:r>
      <w:r w:rsidR="00611DAA">
        <w:t>k</w:t>
      </w:r>
      <w:r w:rsidR="009126D6">
        <w:t>adora</w:t>
      </w:r>
      <w:proofErr w:type="spellEnd"/>
      <w:r w:rsidR="009126D6">
        <w:t xml:space="preserve">) </w:t>
      </w:r>
      <w:r w:rsidR="00DD6850">
        <w:t xml:space="preserve">y </w:t>
      </w:r>
      <w:r w:rsidR="00DD6850" w:rsidRPr="00611DAA">
        <w:t>triplicado</w:t>
      </w:r>
      <w:r w:rsidR="009126D6" w:rsidRPr="00611DAA">
        <w:t>,</w:t>
      </w:r>
      <w:r w:rsidR="00DD6850" w:rsidRPr="00611DAA">
        <w:t xml:space="preserve"> para </w:t>
      </w:r>
      <w:r w:rsidR="009126D6" w:rsidRPr="00611DAA">
        <w:t>adjuntar al resumen</w:t>
      </w:r>
      <w:r w:rsidR="00B6541E">
        <w:t>;</w:t>
      </w:r>
    </w:p>
    <w:p w14:paraId="45104330" w14:textId="77777777" w:rsidR="00B6541E" w:rsidRPr="00B6541E" w:rsidRDefault="00B6541E" w:rsidP="00EC30E1">
      <w:pPr>
        <w:pStyle w:val="Prrafodelista"/>
        <w:numPr>
          <w:ilvl w:val="0"/>
          <w:numId w:val="18"/>
        </w:numPr>
        <w:spacing w:after="0"/>
        <w:jc w:val="both"/>
      </w:pPr>
      <w:r>
        <w:rPr>
          <w:b/>
        </w:rPr>
        <w:t>Constancia de débito en cta.</w:t>
      </w:r>
      <w:r>
        <w:t xml:space="preserve"> </w:t>
      </w:r>
      <w:r w:rsidRPr="00B6541E">
        <w:rPr>
          <w:b/>
        </w:rPr>
        <w:t>cte.</w:t>
      </w:r>
      <w:r>
        <w:rPr>
          <w:b/>
        </w:rPr>
        <w:t xml:space="preserve">: </w:t>
      </w:r>
      <w:r w:rsidRPr="00B6541E">
        <w:t>se imprimen por triplicado, de igual manera que los tickets.</w:t>
      </w:r>
    </w:p>
    <w:p w14:paraId="45104331" w14:textId="77777777" w:rsidR="0025643B" w:rsidRDefault="00D07B5B" w:rsidP="00EC30E1">
      <w:pPr>
        <w:spacing w:after="0"/>
        <w:jc w:val="both"/>
        <w:rPr>
          <w:b/>
          <w:i/>
        </w:rPr>
      </w:pPr>
      <w:r>
        <w:rPr>
          <w:b/>
          <w:i/>
        </w:rPr>
        <w:t xml:space="preserve"> </w:t>
      </w:r>
    </w:p>
    <w:p w14:paraId="45104332" w14:textId="77777777" w:rsidR="008579BF" w:rsidRPr="00D07B5B" w:rsidRDefault="008579BF" w:rsidP="008579BF">
      <w:pPr>
        <w:spacing w:after="0"/>
        <w:ind w:left="708"/>
        <w:jc w:val="both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 xml:space="preserve">En cuanto a FORMALIDADES requeridas para FIRMA, armados de legajo y rótulo exterior, remitirse a:  </w:t>
      </w:r>
    </w:p>
    <w:p w14:paraId="45104333" w14:textId="77777777" w:rsidR="008579BF" w:rsidRPr="00D07B5B" w:rsidRDefault="008579BF" w:rsidP="008579BF">
      <w:pPr>
        <w:spacing w:after="0"/>
        <w:ind w:left="708"/>
        <w:jc w:val="both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>&gt;&gt; Instructivo “</w:t>
      </w:r>
      <w:r>
        <w:rPr>
          <w:b/>
          <w:i/>
          <w:sz w:val="20"/>
          <w:szCs w:val="20"/>
        </w:rPr>
        <w:t xml:space="preserve">COTAGRO – INSTRUCTIVOS - </w:t>
      </w:r>
      <w:r w:rsidRPr="00D07B5B">
        <w:rPr>
          <w:b/>
          <w:i/>
          <w:sz w:val="20"/>
          <w:szCs w:val="20"/>
        </w:rPr>
        <w:t xml:space="preserve"> Formalidades </w:t>
      </w:r>
      <w:r>
        <w:rPr>
          <w:b/>
          <w:i/>
          <w:sz w:val="20"/>
          <w:szCs w:val="20"/>
        </w:rPr>
        <w:t>para Archivo”</w:t>
      </w:r>
      <w:r w:rsidRPr="00D07B5B">
        <w:rPr>
          <w:b/>
          <w:i/>
          <w:sz w:val="20"/>
          <w:szCs w:val="20"/>
        </w:rPr>
        <w:t>;</w:t>
      </w:r>
    </w:p>
    <w:p w14:paraId="45104334" w14:textId="77777777" w:rsidR="008579BF" w:rsidRPr="00D07B5B" w:rsidRDefault="008579BF" w:rsidP="008579BF">
      <w:pPr>
        <w:spacing w:after="0"/>
        <w:ind w:left="709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>&gt;&gt; Planilla “Autorización Socios” (emitida por Dpto. Auditoría Interna de COTAGRO C.A.L.).</w:t>
      </w:r>
    </w:p>
    <w:p w14:paraId="45104335" w14:textId="77777777" w:rsidR="00EC30E1" w:rsidRPr="00D07B5B" w:rsidRDefault="00EC30E1" w:rsidP="0025643B">
      <w:pPr>
        <w:spacing w:after="0"/>
        <w:ind w:left="708"/>
        <w:jc w:val="both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>&gt;&gt; Instructivo “Ventas Tickets”.</w:t>
      </w:r>
    </w:p>
    <w:p w14:paraId="45104336" w14:textId="77777777" w:rsidR="00EC30E1" w:rsidRDefault="00EC30E1" w:rsidP="006F5C94">
      <w:pPr>
        <w:jc w:val="both"/>
        <w:rPr>
          <w:b/>
          <w:u w:val="single"/>
        </w:rPr>
      </w:pPr>
    </w:p>
    <w:p w14:paraId="45104337" w14:textId="77777777" w:rsidR="00443998" w:rsidRPr="00443998" w:rsidRDefault="00443998" w:rsidP="00443998">
      <w:pPr>
        <w:pStyle w:val="Prrafodelista"/>
        <w:numPr>
          <w:ilvl w:val="0"/>
          <w:numId w:val="16"/>
        </w:numPr>
        <w:spacing w:after="0"/>
        <w:jc w:val="both"/>
        <w:rPr>
          <w:b/>
        </w:rPr>
      </w:pPr>
      <w:r w:rsidRPr="00443998">
        <w:rPr>
          <w:b/>
        </w:rPr>
        <w:t xml:space="preserve">Comprobantes de </w:t>
      </w:r>
      <w:r>
        <w:rPr>
          <w:b/>
        </w:rPr>
        <w:t xml:space="preserve">Ventas - </w:t>
      </w:r>
      <w:r w:rsidRPr="00443998">
        <w:rPr>
          <w:b/>
        </w:rPr>
        <w:t>Facturación Electrónica (</w:t>
      </w:r>
      <w:r>
        <w:rPr>
          <w:b/>
        </w:rPr>
        <w:t>DTA/Feria</w:t>
      </w:r>
      <w:r w:rsidRPr="00443998">
        <w:rPr>
          <w:b/>
        </w:rPr>
        <w:t>/</w:t>
      </w:r>
      <w:proofErr w:type="spellStart"/>
      <w:r w:rsidRPr="00443998">
        <w:rPr>
          <w:b/>
        </w:rPr>
        <w:t>Fáb.Maq</w:t>
      </w:r>
      <w:proofErr w:type="spellEnd"/>
      <w:r w:rsidRPr="00443998">
        <w:rPr>
          <w:b/>
        </w:rPr>
        <w:t>./Granos/</w:t>
      </w:r>
      <w:r w:rsidRPr="00443998">
        <w:rPr>
          <w:b/>
          <w:u w:val="single"/>
        </w:rPr>
        <w:t xml:space="preserve"> </w:t>
      </w:r>
      <w:r w:rsidRPr="00443998">
        <w:rPr>
          <w:b/>
        </w:rPr>
        <w:t>Insumo</w:t>
      </w:r>
      <w:r>
        <w:rPr>
          <w:b/>
        </w:rPr>
        <w:t>s</w:t>
      </w:r>
      <w:r w:rsidRPr="00443998">
        <w:rPr>
          <w:b/>
        </w:rPr>
        <w:t>/Varios)</w:t>
      </w:r>
      <w:r>
        <w:rPr>
          <w:b/>
        </w:rPr>
        <w:t>.</w:t>
      </w:r>
    </w:p>
    <w:p w14:paraId="45104338" w14:textId="77777777" w:rsidR="008A3DAE" w:rsidRDefault="001F52C0" w:rsidP="008A3DAE">
      <w:pPr>
        <w:pStyle w:val="Prrafodelista"/>
        <w:numPr>
          <w:ilvl w:val="0"/>
          <w:numId w:val="18"/>
        </w:numPr>
        <w:spacing w:after="0"/>
        <w:jc w:val="both"/>
      </w:pPr>
      <w:r w:rsidRPr="008A3DAE">
        <w:rPr>
          <w:b/>
        </w:rPr>
        <w:t>F</w:t>
      </w:r>
      <w:r w:rsidR="00515FCC" w:rsidRPr="008A3DAE">
        <w:rPr>
          <w:b/>
        </w:rPr>
        <w:t>a</w:t>
      </w:r>
      <w:r w:rsidR="00E50B6C" w:rsidRPr="008A3DAE">
        <w:rPr>
          <w:b/>
        </w:rPr>
        <w:t>ctura</w:t>
      </w:r>
      <w:r w:rsidR="005619C5" w:rsidRPr="008A3DAE">
        <w:rPr>
          <w:b/>
        </w:rPr>
        <w:t>s</w:t>
      </w:r>
      <w:r w:rsidR="00E50B6C" w:rsidRPr="008A3DAE">
        <w:rPr>
          <w:b/>
        </w:rPr>
        <w:t>/Nota</w:t>
      </w:r>
      <w:r w:rsidR="005619C5" w:rsidRPr="008A3DAE">
        <w:rPr>
          <w:b/>
        </w:rPr>
        <w:t>s</w:t>
      </w:r>
      <w:r w:rsidR="00E50B6C" w:rsidRPr="008A3DAE">
        <w:rPr>
          <w:b/>
        </w:rPr>
        <w:t xml:space="preserve"> de Crédito/Nota</w:t>
      </w:r>
      <w:r w:rsidR="005619C5" w:rsidRPr="008A3DAE">
        <w:rPr>
          <w:b/>
        </w:rPr>
        <w:t>s</w:t>
      </w:r>
      <w:r w:rsidR="00E50B6C" w:rsidRPr="008A3DAE">
        <w:rPr>
          <w:b/>
        </w:rPr>
        <w:t xml:space="preserve"> de </w:t>
      </w:r>
      <w:r w:rsidR="005619C5" w:rsidRPr="008A3DAE">
        <w:rPr>
          <w:b/>
        </w:rPr>
        <w:t>D</w:t>
      </w:r>
      <w:r w:rsidR="00175D17" w:rsidRPr="008A3DAE">
        <w:rPr>
          <w:b/>
        </w:rPr>
        <w:t>é</w:t>
      </w:r>
      <w:r w:rsidR="00E50B6C" w:rsidRPr="008A3DAE">
        <w:rPr>
          <w:b/>
        </w:rPr>
        <w:t>bito</w:t>
      </w:r>
      <w:r w:rsidR="00E50B6C">
        <w:t>:</w:t>
      </w:r>
      <w:r w:rsidR="00515FCC">
        <w:t xml:space="preserve"> se </w:t>
      </w:r>
      <w:r w:rsidR="00543D83">
        <w:t>deben</w:t>
      </w:r>
      <w:r w:rsidR="00B35049">
        <w:t xml:space="preserve"> imprimir por triplicado;</w:t>
      </w:r>
      <w:r w:rsidR="00515FCC">
        <w:t xml:space="preserve"> </w:t>
      </w:r>
      <w:r w:rsidR="00515FCC" w:rsidRPr="00B35049">
        <w:t>original para</w:t>
      </w:r>
      <w:r w:rsidR="008A3DAE" w:rsidRPr="008A3DAE">
        <w:t xml:space="preserve"> </w:t>
      </w:r>
      <w:r w:rsidR="008A3DAE" w:rsidRPr="00B35049">
        <w:t>adjuntar al resumen</w:t>
      </w:r>
      <w:r w:rsidR="00B35049">
        <w:t>, duplicado para archivar en</w:t>
      </w:r>
      <w:r w:rsidR="008A3DAE">
        <w:t xml:space="preserve"> el </w:t>
      </w:r>
      <w:r w:rsidR="00B35049">
        <w:t xml:space="preserve"> legajo mensual y </w:t>
      </w:r>
      <w:r w:rsidR="008A3DAE">
        <w:t>triplicado</w:t>
      </w:r>
      <w:r w:rsidR="003A7459" w:rsidRPr="00B35049">
        <w:t xml:space="preserve"> </w:t>
      </w:r>
      <w:r w:rsidR="008A3DAE">
        <w:t xml:space="preserve">para </w:t>
      </w:r>
      <w:r w:rsidR="008A3DAE" w:rsidRPr="00B35049">
        <w:t>entregar al productor</w:t>
      </w:r>
      <w:r w:rsidR="003A7459">
        <w:t xml:space="preserve">. </w:t>
      </w:r>
    </w:p>
    <w:p w14:paraId="45104339" w14:textId="77777777" w:rsidR="008579BF" w:rsidRDefault="008579BF" w:rsidP="008A3DAE">
      <w:pPr>
        <w:spacing w:after="0"/>
        <w:jc w:val="both"/>
        <w:rPr>
          <w:b/>
          <w:i/>
          <w:sz w:val="20"/>
          <w:szCs w:val="20"/>
        </w:rPr>
      </w:pPr>
    </w:p>
    <w:p w14:paraId="4510433A" w14:textId="77777777" w:rsidR="008579BF" w:rsidRPr="00D07B5B" w:rsidRDefault="008579BF" w:rsidP="008579BF">
      <w:pPr>
        <w:spacing w:after="0"/>
        <w:ind w:left="708"/>
        <w:jc w:val="both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 xml:space="preserve">En cuanto a FORMALIDADES requeridas para FIRMA, armados de legajo y rótulo exterior, remitirse a:  </w:t>
      </w:r>
    </w:p>
    <w:p w14:paraId="4510433B" w14:textId="77777777" w:rsidR="008579BF" w:rsidRPr="00D07B5B" w:rsidRDefault="008579BF" w:rsidP="008579BF">
      <w:pPr>
        <w:spacing w:after="0"/>
        <w:ind w:left="708"/>
        <w:jc w:val="both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>&gt;&gt; Instructivo “</w:t>
      </w:r>
      <w:r>
        <w:rPr>
          <w:b/>
          <w:i/>
          <w:sz w:val="20"/>
          <w:szCs w:val="20"/>
        </w:rPr>
        <w:t xml:space="preserve">COTAGRO – INSTRUCTIVOS - </w:t>
      </w:r>
      <w:r w:rsidRPr="00D07B5B">
        <w:rPr>
          <w:b/>
          <w:i/>
          <w:sz w:val="20"/>
          <w:szCs w:val="20"/>
        </w:rPr>
        <w:t xml:space="preserve"> Formalidades </w:t>
      </w:r>
      <w:r>
        <w:rPr>
          <w:b/>
          <w:i/>
          <w:sz w:val="20"/>
          <w:szCs w:val="20"/>
        </w:rPr>
        <w:t>para Archivo”</w:t>
      </w:r>
      <w:r w:rsidRPr="00D07B5B">
        <w:rPr>
          <w:b/>
          <w:i/>
          <w:sz w:val="20"/>
          <w:szCs w:val="20"/>
        </w:rPr>
        <w:t>;</w:t>
      </w:r>
    </w:p>
    <w:p w14:paraId="4510433C" w14:textId="77777777" w:rsidR="008579BF" w:rsidRPr="00D07B5B" w:rsidRDefault="008579BF" w:rsidP="008579BF">
      <w:pPr>
        <w:ind w:left="708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>&gt;&gt; Planilla “Autorización Socios” (emitida por Dpto. Auditoría Interna de COTAGRO C.A.L.).</w:t>
      </w:r>
    </w:p>
    <w:p w14:paraId="4510433D" w14:textId="77777777" w:rsidR="008A3DAE" w:rsidRDefault="00443998" w:rsidP="008A3DAE">
      <w:pPr>
        <w:pStyle w:val="Prrafodelista"/>
        <w:numPr>
          <w:ilvl w:val="0"/>
          <w:numId w:val="16"/>
        </w:numPr>
        <w:spacing w:after="0"/>
        <w:jc w:val="both"/>
      </w:pPr>
      <w:r w:rsidRPr="008A3DAE">
        <w:rPr>
          <w:b/>
        </w:rPr>
        <w:t xml:space="preserve">Comprobantes </w:t>
      </w:r>
      <w:r w:rsidR="008A3DAE">
        <w:rPr>
          <w:b/>
        </w:rPr>
        <w:t>Módulo Comercial.</w:t>
      </w:r>
    </w:p>
    <w:p w14:paraId="4510433E" w14:textId="3BCD068F" w:rsidR="00324A91" w:rsidRDefault="001F52C0" w:rsidP="00A109AB">
      <w:pPr>
        <w:pStyle w:val="Prrafodelista"/>
        <w:numPr>
          <w:ilvl w:val="0"/>
          <w:numId w:val="18"/>
        </w:numPr>
        <w:jc w:val="both"/>
      </w:pPr>
      <w:r w:rsidRPr="006E6104">
        <w:rPr>
          <w:b/>
        </w:rPr>
        <w:t>L</w:t>
      </w:r>
      <w:r w:rsidR="00D36B00" w:rsidRPr="006E6104">
        <w:rPr>
          <w:b/>
        </w:rPr>
        <w:t>iquidaciones</w:t>
      </w:r>
      <w:r w:rsidR="00B4595F" w:rsidRPr="006E6104">
        <w:rPr>
          <w:b/>
        </w:rPr>
        <w:t xml:space="preserve"> Primarias de Granos</w:t>
      </w:r>
      <w:r w:rsidR="002E3301">
        <w:rPr>
          <w:b/>
        </w:rPr>
        <w:t xml:space="preserve"> electrónicos</w:t>
      </w:r>
      <w:r w:rsidR="00EF6C0E">
        <w:t xml:space="preserve"> (</w:t>
      </w:r>
      <w:r w:rsidR="008A3DAE">
        <w:t>sólo dpto. granos, en casa central</w:t>
      </w:r>
      <w:r w:rsidR="00E50B6C">
        <w:t xml:space="preserve">): se </w:t>
      </w:r>
      <w:r w:rsidR="00D71B3B">
        <w:t>imprimen cuatro copias; dos se envían a la sucursal, una</w:t>
      </w:r>
      <w:r w:rsidR="00E50B6C" w:rsidRPr="006E6104">
        <w:t xml:space="preserve"> para el </w:t>
      </w:r>
      <w:r w:rsidR="00AA3A01" w:rsidRPr="006E6104">
        <w:t>resumen de cuenta</w:t>
      </w:r>
      <w:r w:rsidR="00E50B6C">
        <w:t xml:space="preserve"> y </w:t>
      </w:r>
      <w:r w:rsidR="00D71B3B">
        <w:t>la segunda</w:t>
      </w:r>
      <w:r w:rsidR="00A109AB">
        <w:t>, para archivar en legajo.</w:t>
      </w:r>
      <w:r w:rsidR="00D71B3B">
        <w:t xml:space="preserve"> Las otras dos copias se envían a la Bolsa de Cereales para el sellado, de las cuales se recibe una copia de vuelta para archivo.</w:t>
      </w:r>
    </w:p>
    <w:p w14:paraId="2A5DFADA" w14:textId="77777777" w:rsidR="002E3301" w:rsidRDefault="002E3301" w:rsidP="002E3301">
      <w:pPr>
        <w:pStyle w:val="Prrafodelista"/>
        <w:numPr>
          <w:ilvl w:val="0"/>
          <w:numId w:val="18"/>
        </w:numPr>
        <w:jc w:val="both"/>
      </w:pPr>
      <w:r w:rsidRPr="002E3301">
        <w:rPr>
          <w:b/>
        </w:rPr>
        <w:t>Certificados de depósito electrónicos</w:t>
      </w:r>
      <w:r w:rsidR="00E50B6C" w:rsidRPr="002E3301">
        <w:t xml:space="preserve"> (</w:t>
      </w:r>
      <w:r w:rsidR="00A109AB" w:rsidRPr="002E3301">
        <w:t xml:space="preserve">sólo dpto. granos, </w:t>
      </w:r>
      <w:r w:rsidR="00E9586C" w:rsidRPr="002E3301">
        <w:t>en casa central</w:t>
      </w:r>
      <w:r w:rsidR="00E50B6C" w:rsidRPr="002E3301">
        <w:t>):</w:t>
      </w:r>
      <w:r w:rsidR="00A109AB" w:rsidRPr="002E3301">
        <w:t xml:space="preserve"> </w:t>
      </w:r>
      <w:r w:rsidR="00E50B6C" w:rsidRPr="002E3301">
        <w:t xml:space="preserve">se </w:t>
      </w:r>
      <w:r w:rsidR="00D71B3B" w:rsidRPr="002E3301">
        <w:t>imprimen cuatro copias</w:t>
      </w:r>
      <w:r w:rsidR="00E50B6C" w:rsidRPr="002E3301">
        <w:t>;</w:t>
      </w:r>
      <w:r w:rsidR="00A109AB" w:rsidRPr="002E3301">
        <w:t xml:space="preserve"> </w:t>
      </w:r>
      <w:r>
        <w:t>dos se envían a la sucursal, una</w:t>
      </w:r>
      <w:r w:rsidRPr="006E6104">
        <w:t xml:space="preserve"> para el resumen de cuenta</w:t>
      </w:r>
      <w:r>
        <w:t xml:space="preserve"> y la segunda, para archivar en legajo. Las otras dos copias se envían a la Bolsa de Cereales para el sellado, de las cuales se recibe una copia de vuelta para archivo.</w:t>
      </w:r>
    </w:p>
    <w:p w14:paraId="45104340" w14:textId="7F3B8B5A" w:rsidR="008579BF" w:rsidRPr="002E3301" w:rsidRDefault="008579BF" w:rsidP="002437E5">
      <w:pPr>
        <w:pStyle w:val="Prrafodelista"/>
        <w:numPr>
          <w:ilvl w:val="0"/>
          <w:numId w:val="18"/>
        </w:numPr>
        <w:spacing w:after="0"/>
        <w:jc w:val="both"/>
        <w:rPr>
          <w:b/>
          <w:i/>
          <w:sz w:val="20"/>
          <w:szCs w:val="20"/>
        </w:rPr>
      </w:pPr>
    </w:p>
    <w:p w14:paraId="45104341" w14:textId="77777777" w:rsidR="008579BF" w:rsidRPr="00D07B5B" w:rsidRDefault="008579BF" w:rsidP="008579BF">
      <w:pPr>
        <w:spacing w:after="0"/>
        <w:ind w:left="708"/>
        <w:jc w:val="both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 xml:space="preserve">En cuanto a FORMALIDADES requeridas para FIRMA, armados de legajo y rótulo exterior, remitirse a:  </w:t>
      </w:r>
    </w:p>
    <w:p w14:paraId="45104342" w14:textId="77777777" w:rsidR="008579BF" w:rsidRPr="00D07B5B" w:rsidRDefault="008579BF" w:rsidP="008579BF">
      <w:pPr>
        <w:spacing w:after="0"/>
        <w:ind w:left="708"/>
        <w:jc w:val="both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>&gt;&gt; Instructivo “</w:t>
      </w:r>
      <w:r>
        <w:rPr>
          <w:b/>
          <w:i/>
          <w:sz w:val="20"/>
          <w:szCs w:val="20"/>
        </w:rPr>
        <w:t xml:space="preserve">COTAGRO – INSTRUCTIVOS - </w:t>
      </w:r>
      <w:r w:rsidRPr="00D07B5B">
        <w:rPr>
          <w:b/>
          <w:i/>
          <w:sz w:val="20"/>
          <w:szCs w:val="20"/>
        </w:rPr>
        <w:t xml:space="preserve"> Formalidades </w:t>
      </w:r>
      <w:r>
        <w:rPr>
          <w:b/>
          <w:i/>
          <w:sz w:val="20"/>
          <w:szCs w:val="20"/>
        </w:rPr>
        <w:t>para Archivo”</w:t>
      </w:r>
      <w:r w:rsidRPr="00D07B5B">
        <w:rPr>
          <w:b/>
          <w:i/>
          <w:sz w:val="20"/>
          <w:szCs w:val="20"/>
        </w:rPr>
        <w:t>;</w:t>
      </w:r>
    </w:p>
    <w:p w14:paraId="45104343" w14:textId="77777777" w:rsidR="008579BF" w:rsidRPr="00D07B5B" w:rsidRDefault="008579BF" w:rsidP="008579BF">
      <w:pPr>
        <w:ind w:left="708"/>
        <w:rPr>
          <w:b/>
          <w:i/>
          <w:sz w:val="20"/>
          <w:szCs w:val="20"/>
        </w:rPr>
      </w:pPr>
      <w:r w:rsidRPr="00D07B5B">
        <w:rPr>
          <w:b/>
          <w:i/>
          <w:sz w:val="20"/>
          <w:szCs w:val="20"/>
        </w:rPr>
        <w:t>&gt;&gt; Planilla “Autorización Socios” (emitida por Dpto. Auditoría Interna de COTAGRO C.A.L.).</w:t>
      </w:r>
    </w:p>
    <w:p w14:paraId="45104344" w14:textId="77777777" w:rsidR="00C2656A" w:rsidRPr="00C2656A" w:rsidRDefault="00C2656A" w:rsidP="00211A99">
      <w:pPr>
        <w:pStyle w:val="Prrafodelista"/>
        <w:spacing w:after="0"/>
        <w:ind w:left="1701"/>
        <w:jc w:val="both"/>
      </w:pPr>
      <w:r>
        <w:t xml:space="preserve"> </w:t>
      </w:r>
    </w:p>
    <w:p w14:paraId="45104348" w14:textId="77777777" w:rsidR="00C757BB" w:rsidRPr="00103EF3" w:rsidRDefault="00C757BB" w:rsidP="00103EF3">
      <w:pPr>
        <w:pStyle w:val="Prrafodelista"/>
        <w:numPr>
          <w:ilvl w:val="0"/>
          <w:numId w:val="16"/>
        </w:numPr>
        <w:rPr>
          <w:b/>
          <w:i/>
        </w:rPr>
      </w:pPr>
      <w:r w:rsidRPr="00103EF3">
        <w:rPr>
          <w:b/>
          <w:u w:val="single"/>
        </w:rPr>
        <w:lastRenderedPageBreak/>
        <w:t>Comprobantes de Intereses Módulo Cuentas Corrientes (Nota debito/crédito)</w:t>
      </w:r>
    </w:p>
    <w:p w14:paraId="45104349" w14:textId="676E4E74" w:rsidR="00C757BB" w:rsidRDefault="00C757BB" w:rsidP="00103EF3">
      <w:pPr>
        <w:pStyle w:val="Prrafodelista"/>
        <w:numPr>
          <w:ilvl w:val="0"/>
          <w:numId w:val="1"/>
        </w:numPr>
        <w:ind w:left="1134" w:hanging="141"/>
        <w:jc w:val="both"/>
      </w:pPr>
      <w:r>
        <w:t>Todos los comprobant</w:t>
      </w:r>
      <w:r w:rsidR="00103EF3">
        <w:t xml:space="preserve">es se emiten desde casa central, </w:t>
      </w:r>
      <w:r w:rsidR="002E3301">
        <w:t>y se imprimen en cada sucursal</w:t>
      </w:r>
      <w:r>
        <w:t>, para adjuntar al resumen.</w:t>
      </w:r>
    </w:p>
    <w:p w14:paraId="4510434A" w14:textId="77777777" w:rsidR="006E5B51" w:rsidRPr="006E5B51" w:rsidRDefault="006E5B51" w:rsidP="006E5B51">
      <w:pPr>
        <w:spacing w:after="0"/>
        <w:jc w:val="both"/>
        <w:rPr>
          <w:sz w:val="20"/>
          <w:szCs w:val="20"/>
        </w:rPr>
      </w:pPr>
      <w:r w:rsidRPr="006E5B51">
        <w:rPr>
          <w:b/>
          <w:i/>
          <w:sz w:val="20"/>
          <w:szCs w:val="20"/>
        </w:rPr>
        <w:t>En cuanto a FORMALIDADES requeridas</w:t>
      </w:r>
      <w:r w:rsidR="00E92825">
        <w:rPr>
          <w:b/>
          <w:i/>
          <w:sz w:val="20"/>
          <w:szCs w:val="20"/>
        </w:rPr>
        <w:t xml:space="preserve"> para FIRMA, </w:t>
      </w:r>
      <w:r>
        <w:rPr>
          <w:b/>
          <w:i/>
          <w:sz w:val="20"/>
          <w:szCs w:val="20"/>
        </w:rPr>
        <w:t xml:space="preserve"> </w:t>
      </w:r>
      <w:r w:rsidRPr="006E5B51">
        <w:rPr>
          <w:i/>
          <w:sz w:val="20"/>
          <w:szCs w:val="20"/>
        </w:rPr>
        <w:t xml:space="preserve">éste es un </w:t>
      </w:r>
      <w:r>
        <w:rPr>
          <w:b/>
          <w:i/>
          <w:sz w:val="20"/>
          <w:szCs w:val="20"/>
        </w:rPr>
        <w:t>caso excepcional</w:t>
      </w:r>
      <w:r w:rsidRPr="006E5B51">
        <w:rPr>
          <w:i/>
          <w:sz w:val="20"/>
          <w:szCs w:val="20"/>
        </w:rPr>
        <w:t>, donde la firma del productor no es requerida (desde el momento de apertura de una cuenta corriente, el asociado acepta la generación de intereses deudores o acreedores al final de cada mes).</w:t>
      </w:r>
    </w:p>
    <w:p w14:paraId="4510434B" w14:textId="77777777" w:rsidR="00C757BB" w:rsidRDefault="00C757BB" w:rsidP="006E5B51">
      <w:pPr>
        <w:pStyle w:val="Prrafodelista"/>
        <w:ind w:left="1440" w:hanging="1440"/>
        <w:jc w:val="both"/>
        <w:rPr>
          <w:highlight w:val="green"/>
        </w:rPr>
      </w:pPr>
    </w:p>
    <w:p w14:paraId="4510434C" w14:textId="77777777" w:rsidR="006F5C94" w:rsidRPr="00B172FD" w:rsidRDefault="002A36BB" w:rsidP="002A36BB">
      <w:pPr>
        <w:pStyle w:val="Prrafodelista"/>
        <w:ind w:left="284"/>
        <w:rPr>
          <w:b/>
          <w:color w:val="595959" w:themeColor="text1" w:themeTint="A6"/>
          <w:sz w:val="24"/>
          <w:szCs w:val="24"/>
          <w:u w:val="single"/>
        </w:rPr>
      </w:pPr>
      <w:r>
        <w:rPr>
          <w:b/>
          <w:color w:val="595959" w:themeColor="text1" w:themeTint="A6"/>
          <w:sz w:val="24"/>
          <w:szCs w:val="24"/>
          <w:u w:val="single"/>
        </w:rPr>
        <w:t xml:space="preserve">4.2 </w:t>
      </w:r>
      <w:r w:rsidR="00DE49D5" w:rsidRPr="00B172FD">
        <w:rPr>
          <w:b/>
          <w:color w:val="595959" w:themeColor="text1" w:themeTint="A6"/>
          <w:sz w:val="24"/>
          <w:szCs w:val="24"/>
          <w:u w:val="single"/>
        </w:rPr>
        <w:t>Preparación del Resumen de cuenta</w:t>
      </w:r>
    </w:p>
    <w:p w14:paraId="4510434D" w14:textId="77777777" w:rsidR="00D36B00" w:rsidRPr="00DE49D5" w:rsidRDefault="002A36BB" w:rsidP="00DD6850">
      <w:pPr>
        <w:jc w:val="both"/>
        <w:rPr>
          <w:b/>
        </w:rPr>
      </w:pPr>
      <w:r>
        <w:rPr>
          <w:b/>
        </w:rPr>
        <w:t>4.2.1</w:t>
      </w:r>
      <w:r w:rsidR="00D36B00" w:rsidRPr="00DE49D5">
        <w:rPr>
          <w:b/>
        </w:rPr>
        <w:t xml:space="preserve"> Preparación previa de comprobantes</w:t>
      </w:r>
      <w:r w:rsidR="00004ED0">
        <w:rPr>
          <w:b/>
        </w:rPr>
        <w:t xml:space="preserve"> (durante el mes)</w:t>
      </w:r>
      <w:r w:rsidR="001F52C0" w:rsidRPr="00DE49D5">
        <w:rPr>
          <w:b/>
        </w:rPr>
        <w:t>:</w:t>
      </w:r>
    </w:p>
    <w:p w14:paraId="4510434E" w14:textId="77777777" w:rsidR="006B7243" w:rsidRDefault="002A36BB" w:rsidP="00DD6850">
      <w:pPr>
        <w:jc w:val="both"/>
      </w:pPr>
      <w:r>
        <w:t xml:space="preserve">  </w:t>
      </w:r>
      <w:r w:rsidR="006F5C94">
        <w:t>Se sugiere que los</w:t>
      </w:r>
      <w:r w:rsidR="00D36B00">
        <w:t xml:space="preserve"> comprobantes se </w:t>
      </w:r>
      <w:r w:rsidR="006F5C94">
        <w:t>vayan</w:t>
      </w:r>
      <w:r w:rsidR="00BF29E5">
        <w:t xml:space="preserve"> </w:t>
      </w:r>
      <w:r w:rsidR="00F5382C">
        <w:t>archivando</w:t>
      </w:r>
      <w:r w:rsidR="00BF29E5">
        <w:t xml:space="preserve"> </w:t>
      </w:r>
      <w:r w:rsidR="00D36B00" w:rsidRPr="006F5C94">
        <w:rPr>
          <w:b/>
        </w:rPr>
        <w:t>por asociado</w:t>
      </w:r>
      <w:r w:rsidR="00BF29E5">
        <w:rPr>
          <w:b/>
        </w:rPr>
        <w:t xml:space="preserve"> </w:t>
      </w:r>
      <w:r w:rsidR="00D36B00">
        <w:t xml:space="preserve">en carpetas </w:t>
      </w:r>
      <w:r w:rsidR="00F5382C">
        <w:t>individuales</w:t>
      </w:r>
      <w:r w:rsidR="00D36B00">
        <w:t xml:space="preserve">, para </w:t>
      </w:r>
      <w:r w:rsidR="001F52C0">
        <w:t>que el armado posterior sea más sencillo.  Si se entrega</w:t>
      </w:r>
      <w:r w:rsidR="00F5382C">
        <w:t>ran</w:t>
      </w:r>
      <w:r w:rsidR="001F52C0">
        <w:t xml:space="preserve"> comprobante</w:t>
      </w:r>
      <w:r w:rsidR="00F5382C">
        <w:t>s</w:t>
      </w:r>
      <w:r w:rsidR="001F52C0">
        <w:t xml:space="preserve"> antes</w:t>
      </w:r>
      <w:r w:rsidR="00F5382C">
        <w:t xml:space="preserve"> de la confección del resumen</w:t>
      </w:r>
      <w:r w:rsidR="00D9600D">
        <w:t xml:space="preserve">, </w:t>
      </w:r>
      <w:r w:rsidR="006B7243">
        <w:t>debe guardarse una copia del mismo para adjuntarla como respaldo en el momento del armado.</w:t>
      </w:r>
    </w:p>
    <w:p w14:paraId="4510434F" w14:textId="77777777" w:rsidR="00B572A9" w:rsidRPr="00BF29E5" w:rsidRDefault="00B572A9" w:rsidP="00DD6850">
      <w:pPr>
        <w:jc w:val="both"/>
        <w:rPr>
          <w:b/>
          <w:i/>
        </w:rPr>
      </w:pPr>
      <w:r w:rsidRPr="00BF29E5">
        <w:rPr>
          <w:b/>
          <w:i/>
        </w:rPr>
        <w:t>Todos</w:t>
      </w:r>
      <w:r w:rsidR="00120810" w:rsidRPr="00BF29E5">
        <w:rPr>
          <w:b/>
          <w:i/>
        </w:rPr>
        <w:t xml:space="preserve"> los</w:t>
      </w:r>
      <w:r w:rsidRPr="00BF29E5">
        <w:rPr>
          <w:b/>
          <w:i/>
        </w:rPr>
        <w:t xml:space="preserve"> comprobantes emitidos en una sucursal o agencia y que correspondan</w:t>
      </w:r>
      <w:r w:rsidR="006D61F1" w:rsidRPr="00BF29E5">
        <w:rPr>
          <w:b/>
          <w:i/>
        </w:rPr>
        <w:t xml:space="preserve"> a asociados de</w:t>
      </w:r>
      <w:r w:rsidRPr="00BF29E5">
        <w:rPr>
          <w:b/>
          <w:i/>
        </w:rPr>
        <w:t xml:space="preserve"> otra</w:t>
      </w:r>
      <w:r w:rsidR="006D61F1" w:rsidRPr="00BF29E5">
        <w:rPr>
          <w:b/>
          <w:i/>
        </w:rPr>
        <w:t>,</w:t>
      </w:r>
      <w:r w:rsidR="00BF29E5">
        <w:rPr>
          <w:b/>
          <w:i/>
        </w:rPr>
        <w:t xml:space="preserve"> </w:t>
      </w:r>
      <w:r w:rsidR="00543D83" w:rsidRPr="00BF29E5">
        <w:rPr>
          <w:b/>
          <w:i/>
        </w:rPr>
        <w:t>deben</w:t>
      </w:r>
      <w:r w:rsidRPr="00BF29E5">
        <w:rPr>
          <w:b/>
          <w:i/>
        </w:rPr>
        <w:t xml:space="preserve"> enviarse a las mismas</w:t>
      </w:r>
      <w:r w:rsidR="006D61F1" w:rsidRPr="00BF29E5">
        <w:rPr>
          <w:b/>
          <w:i/>
        </w:rPr>
        <w:t>,</w:t>
      </w:r>
      <w:r w:rsidRPr="00BF29E5">
        <w:rPr>
          <w:b/>
          <w:i/>
        </w:rPr>
        <w:t xml:space="preserve"> por correo interno</w:t>
      </w:r>
      <w:r w:rsidR="001B5E1A">
        <w:rPr>
          <w:b/>
          <w:i/>
        </w:rPr>
        <w:t>,</w:t>
      </w:r>
      <w:r w:rsidRPr="00BF29E5">
        <w:rPr>
          <w:b/>
          <w:i/>
        </w:rPr>
        <w:t xml:space="preserve"> en tiempo</w:t>
      </w:r>
      <w:r w:rsidR="009D12FB" w:rsidRPr="00BF29E5">
        <w:rPr>
          <w:b/>
          <w:i/>
        </w:rPr>
        <w:t xml:space="preserve"> (antes del segundo día hábil del mes siguiente)</w:t>
      </w:r>
      <w:r w:rsidRPr="00BF29E5">
        <w:rPr>
          <w:b/>
          <w:i/>
        </w:rPr>
        <w:t xml:space="preserve"> para que estén disponibles </w:t>
      </w:r>
      <w:r w:rsidR="0043280B">
        <w:rPr>
          <w:b/>
          <w:i/>
        </w:rPr>
        <w:t>en la sucursal o agencia a la que corresponda adjuntarlo</w:t>
      </w:r>
      <w:r w:rsidRPr="00BF29E5">
        <w:rPr>
          <w:b/>
          <w:i/>
        </w:rPr>
        <w:t>.</w:t>
      </w:r>
    </w:p>
    <w:p w14:paraId="45104350" w14:textId="77777777" w:rsidR="006B7243" w:rsidRPr="00DE49D5" w:rsidRDefault="002A36BB" w:rsidP="00DD6850">
      <w:pPr>
        <w:jc w:val="both"/>
        <w:rPr>
          <w:b/>
        </w:rPr>
      </w:pPr>
      <w:r>
        <w:rPr>
          <w:b/>
        </w:rPr>
        <w:t>4.</w:t>
      </w:r>
      <w:r w:rsidR="00DE49D5" w:rsidRPr="00DE49D5">
        <w:rPr>
          <w:b/>
        </w:rPr>
        <w:t>2.2</w:t>
      </w:r>
      <w:r w:rsidR="00D36B00" w:rsidRPr="00DE49D5">
        <w:rPr>
          <w:b/>
        </w:rPr>
        <w:t xml:space="preserve"> Emisión de Resumen de cuenta</w:t>
      </w:r>
      <w:r w:rsidR="001F52C0" w:rsidRPr="00DE49D5">
        <w:rPr>
          <w:b/>
        </w:rPr>
        <w:t>:</w:t>
      </w:r>
    </w:p>
    <w:p w14:paraId="45104351" w14:textId="77777777" w:rsidR="0043280B" w:rsidRDefault="006B7243" w:rsidP="0043280B">
      <w:pPr>
        <w:spacing w:after="0"/>
        <w:jc w:val="both"/>
      </w:pPr>
      <w:r>
        <w:t xml:space="preserve">  Una vez realizado el proceso de cierre de cuentas corrientes</w:t>
      </w:r>
      <w:r w:rsidR="007A3FC6">
        <w:t xml:space="preserve"> y cálculo de intereses</w:t>
      </w:r>
      <w:r w:rsidR="00094BB0">
        <w:t>:</w:t>
      </w:r>
    </w:p>
    <w:p w14:paraId="45104352" w14:textId="77777777" w:rsidR="006D61F1" w:rsidRDefault="0043280B" w:rsidP="00094BB0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El </w:t>
      </w:r>
      <w:r w:rsidR="00094BB0">
        <w:t>responsable</w:t>
      </w:r>
      <w:r>
        <w:t xml:space="preserve"> </w:t>
      </w:r>
      <w:r w:rsidR="00094BB0">
        <w:t xml:space="preserve">en ese puesto de trabajo </w:t>
      </w:r>
      <w:r>
        <w:t>envía</w:t>
      </w:r>
      <w:r w:rsidR="00094BB0">
        <w:t xml:space="preserve"> un correo, con asunto </w:t>
      </w:r>
      <w:r w:rsidR="00094BB0" w:rsidRPr="00094BB0">
        <w:t>“Autorización Impresión Resúmenes de cuenta”</w:t>
      </w:r>
      <w:r w:rsidR="00094BB0">
        <w:t xml:space="preserve">, </w:t>
      </w:r>
      <w:r w:rsidR="006B7243">
        <w:t xml:space="preserve">para que cada encargado imprima los </w:t>
      </w:r>
      <w:r w:rsidR="006B7243" w:rsidRPr="002B2471">
        <w:rPr>
          <w:i/>
          <w:u w:val="single"/>
        </w:rPr>
        <w:t>resúmen</w:t>
      </w:r>
      <w:r w:rsidRPr="002B2471">
        <w:rPr>
          <w:i/>
          <w:u w:val="single"/>
        </w:rPr>
        <w:t>es correspondientes a su centro</w:t>
      </w:r>
      <w:r>
        <w:t xml:space="preserve">  </w:t>
      </w:r>
      <w:r w:rsidR="009E0527" w:rsidRPr="00E81DC1">
        <w:rPr>
          <w:b/>
          <w:i/>
          <w:sz w:val="20"/>
          <w:szCs w:val="20"/>
        </w:rPr>
        <w:t>&gt;&gt; ver instructivo “Imprimir</w:t>
      </w:r>
      <w:r w:rsidRPr="00E81DC1">
        <w:rPr>
          <w:b/>
          <w:i/>
          <w:sz w:val="20"/>
          <w:szCs w:val="20"/>
        </w:rPr>
        <w:t xml:space="preserve"> resúmenes en sucursales”</w:t>
      </w:r>
      <w:r w:rsidR="00094BB0" w:rsidRPr="00E81DC1">
        <w:rPr>
          <w:i/>
        </w:rPr>
        <w:t>.</w:t>
      </w:r>
    </w:p>
    <w:p w14:paraId="45104353" w14:textId="77777777" w:rsidR="00C367B5" w:rsidRPr="00F42E3E" w:rsidRDefault="00C367B5" w:rsidP="0043280B">
      <w:pPr>
        <w:pStyle w:val="Prrafodelista"/>
        <w:spacing w:after="0"/>
        <w:jc w:val="both"/>
      </w:pPr>
      <w:r>
        <w:t xml:space="preserve">A continuación del </w:t>
      </w:r>
      <w:r w:rsidR="002B2471">
        <w:t>listado con los movimientos</w:t>
      </w:r>
      <w:r w:rsidR="00F42E3E">
        <w:t xml:space="preserve"> de cada cuenta</w:t>
      </w:r>
      <w:r>
        <w:t xml:space="preserve">, saldrá impresa la </w:t>
      </w:r>
      <w:r w:rsidR="00B02429" w:rsidRPr="00094BB0">
        <w:t>“</w:t>
      </w:r>
      <w:r w:rsidR="00094BB0" w:rsidRPr="00094BB0">
        <w:rPr>
          <w:i/>
          <w:u w:val="single"/>
        </w:rPr>
        <w:t>C</w:t>
      </w:r>
      <w:r w:rsidRPr="00094BB0">
        <w:rPr>
          <w:i/>
          <w:u w:val="single"/>
        </w:rPr>
        <w:t xml:space="preserve">onstancia de </w:t>
      </w:r>
      <w:r w:rsidR="00173452">
        <w:rPr>
          <w:i/>
          <w:u w:val="single"/>
        </w:rPr>
        <w:t>entrega</w:t>
      </w:r>
      <w:r w:rsidRPr="00094BB0">
        <w:rPr>
          <w:i/>
          <w:u w:val="single"/>
        </w:rPr>
        <w:t xml:space="preserve"> de </w:t>
      </w:r>
      <w:r w:rsidR="00B02429" w:rsidRPr="00094BB0">
        <w:rPr>
          <w:i/>
          <w:u w:val="single"/>
        </w:rPr>
        <w:t>r</w:t>
      </w:r>
      <w:r w:rsidRPr="00094BB0">
        <w:rPr>
          <w:i/>
          <w:u w:val="single"/>
        </w:rPr>
        <w:t xml:space="preserve">esumen de </w:t>
      </w:r>
      <w:r w:rsidR="00173452">
        <w:rPr>
          <w:i/>
          <w:u w:val="single"/>
        </w:rPr>
        <w:t>cuenta</w:t>
      </w:r>
      <w:r w:rsidRPr="00094BB0">
        <w:rPr>
          <w:i/>
          <w:u w:val="single"/>
        </w:rPr>
        <w:t>.</w:t>
      </w:r>
      <w:r w:rsidR="00B02429" w:rsidRPr="00094BB0">
        <w:rPr>
          <w:i/>
          <w:u w:val="single"/>
        </w:rPr>
        <w:t>”</w:t>
      </w:r>
      <w:r w:rsidR="00F42E3E" w:rsidRPr="00F42E3E">
        <w:t xml:space="preserve"> </w:t>
      </w:r>
    </w:p>
    <w:p w14:paraId="45104354" w14:textId="77777777" w:rsidR="00C02513" w:rsidRDefault="00C02513" w:rsidP="00C02513">
      <w:pPr>
        <w:pStyle w:val="Prrafodelista"/>
        <w:spacing w:after="0"/>
        <w:jc w:val="both"/>
      </w:pPr>
      <w:r>
        <w:t xml:space="preserve">Y adjunto a ese correo, se recibirá un archivo en PDF, llamado  </w:t>
      </w:r>
      <w:r>
        <w:rPr>
          <w:i/>
          <w:u w:val="single"/>
        </w:rPr>
        <w:t>“Planilla de No Conformidades de resúmenes de cuenta</w:t>
      </w:r>
      <w:r w:rsidRPr="002B2471">
        <w:rPr>
          <w:i/>
          <w:u w:val="single"/>
        </w:rPr>
        <w:t>”</w:t>
      </w:r>
      <w:r>
        <w:t xml:space="preserve">, </w:t>
      </w:r>
      <w:r>
        <w:rPr>
          <w:i/>
        </w:rPr>
        <w:t xml:space="preserve"> </w:t>
      </w:r>
      <w:r>
        <w:t>para que se detalle cualquier inconveniente que pudiera surgir al momento de la confección de los resúmenes.</w:t>
      </w:r>
    </w:p>
    <w:p w14:paraId="45104355" w14:textId="77777777" w:rsidR="00C02513" w:rsidRPr="00094BB0" w:rsidRDefault="00C02513" w:rsidP="0043280B">
      <w:pPr>
        <w:pStyle w:val="Prrafodelista"/>
        <w:spacing w:after="0"/>
        <w:jc w:val="both"/>
        <w:rPr>
          <w:i/>
          <w:u w:val="single"/>
        </w:rPr>
      </w:pPr>
    </w:p>
    <w:p w14:paraId="45104356" w14:textId="77777777" w:rsidR="0043280B" w:rsidRPr="002E3301" w:rsidRDefault="0043280B" w:rsidP="0043280B">
      <w:pPr>
        <w:pStyle w:val="Prrafodelista"/>
        <w:numPr>
          <w:ilvl w:val="0"/>
          <w:numId w:val="1"/>
        </w:numPr>
        <w:spacing w:after="0"/>
        <w:jc w:val="both"/>
        <w:rPr>
          <w:highlight w:val="yellow"/>
        </w:rPr>
      </w:pPr>
      <w:r w:rsidRPr="002E3301">
        <w:rPr>
          <w:highlight w:val="yellow"/>
        </w:rPr>
        <w:t xml:space="preserve">Desde la dirección </w:t>
      </w:r>
      <w:hyperlink r:id="rId12" w:history="1">
        <w:r w:rsidRPr="002E3301">
          <w:rPr>
            <w:rStyle w:val="Hipervnculo"/>
            <w:highlight w:val="yellow"/>
          </w:rPr>
          <w:t>cotagro@cotagro.com.ar</w:t>
        </w:r>
      </w:hyperlink>
      <w:r w:rsidRPr="002E3301">
        <w:rPr>
          <w:highlight w:val="yellow"/>
        </w:rPr>
        <w:t xml:space="preserve">, </w:t>
      </w:r>
      <w:r w:rsidR="00C02513" w:rsidRPr="002E3301">
        <w:rPr>
          <w:highlight w:val="yellow"/>
        </w:rPr>
        <w:t>se recibirá otro correo con P</w:t>
      </w:r>
      <w:r w:rsidRPr="002E3301">
        <w:rPr>
          <w:highlight w:val="yellow"/>
        </w:rPr>
        <w:t xml:space="preserve">DF adjunto, que contiene </w:t>
      </w:r>
      <w:r w:rsidR="00B02429" w:rsidRPr="002E3301">
        <w:rPr>
          <w:highlight w:val="yellow"/>
        </w:rPr>
        <w:t xml:space="preserve">el </w:t>
      </w:r>
      <w:r w:rsidRPr="002E3301">
        <w:rPr>
          <w:i/>
          <w:highlight w:val="yellow"/>
          <w:u w:val="single"/>
        </w:rPr>
        <w:t>“</w:t>
      </w:r>
      <w:r w:rsidR="00094BB0" w:rsidRPr="002E3301">
        <w:rPr>
          <w:i/>
          <w:highlight w:val="yellow"/>
          <w:u w:val="single"/>
        </w:rPr>
        <w:t>L</w:t>
      </w:r>
      <w:r w:rsidR="00B02429" w:rsidRPr="002E3301">
        <w:rPr>
          <w:i/>
          <w:highlight w:val="yellow"/>
          <w:u w:val="single"/>
        </w:rPr>
        <w:t>istado</w:t>
      </w:r>
      <w:r w:rsidRPr="002E3301">
        <w:rPr>
          <w:i/>
          <w:highlight w:val="yellow"/>
          <w:u w:val="single"/>
        </w:rPr>
        <w:t xml:space="preserve"> </w:t>
      </w:r>
      <w:r w:rsidR="009E0527" w:rsidRPr="002E3301">
        <w:rPr>
          <w:i/>
          <w:highlight w:val="yellow"/>
          <w:u w:val="single"/>
        </w:rPr>
        <w:t>definitivo para</w:t>
      </w:r>
      <w:r w:rsidRPr="002E3301">
        <w:rPr>
          <w:i/>
          <w:highlight w:val="yellow"/>
          <w:u w:val="single"/>
        </w:rPr>
        <w:t xml:space="preserve"> confección y entrega de resúmenes</w:t>
      </w:r>
      <w:r w:rsidR="009E0527" w:rsidRPr="002E3301">
        <w:rPr>
          <w:i/>
          <w:highlight w:val="yellow"/>
          <w:u w:val="single"/>
        </w:rPr>
        <w:t xml:space="preserve"> de cuenta</w:t>
      </w:r>
      <w:r w:rsidRPr="002E3301">
        <w:rPr>
          <w:i/>
          <w:highlight w:val="yellow"/>
          <w:u w:val="single"/>
        </w:rPr>
        <w:t>”</w:t>
      </w:r>
      <w:r w:rsidR="00C02513" w:rsidRPr="002E3301">
        <w:rPr>
          <w:highlight w:val="yellow"/>
        </w:rPr>
        <w:t>, que servirá a los encargados para registrar las fechas pertinentes.</w:t>
      </w:r>
    </w:p>
    <w:p w14:paraId="45104357" w14:textId="77777777" w:rsidR="00B02429" w:rsidRDefault="00B02429" w:rsidP="00DD6850">
      <w:pPr>
        <w:jc w:val="both"/>
        <w:rPr>
          <w:b/>
        </w:rPr>
      </w:pPr>
      <w:bookmarkStart w:id="0" w:name="_GoBack"/>
      <w:bookmarkEnd w:id="0"/>
    </w:p>
    <w:p w14:paraId="45104358" w14:textId="77777777" w:rsidR="00D36B00" w:rsidRPr="00DE49D5" w:rsidRDefault="002A36BB" w:rsidP="00DD6850">
      <w:pPr>
        <w:jc w:val="both"/>
        <w:rPr>
          <w:b/>
        </w:rPr>
      </w:pPr>
      <w:r>
        <w:rPr>
          <w:b/>
        </w:rPr>
        <w:t>4.</w:t>
      </w:r>
      <w:r w:rsidR="00DE49D5" w:rsidRPr="00DE49D5">
        <w:rPr>
          <w:b/>
        </w:rPr>
        <w:t>2.3</w:t>
      </w:r>
      <w:r w:rsidR="00D36B00" w:rsidRPr="00DE49D5">
        <w:rPr>
          <w:b/>
        </w:rPr>
        <w:t xml:space="preserve"> Confección del resumen</w:t>
      </w:r>
      <w:r w:rsidR="001F52C0" w:rsidRPr="00DE49D5">
        <w:rPr>
          <w:b/>
        </w:rPr>
        <w:t>:</w:t>
      </w:r>
    </w:p>
    <w:p w14:paraId="45104359" w14:textId="77777777" w:rsidR="007E7A83" w:rsidRDefault="006B7243" w:rsidP="007E7A83">
      <w:pPr>
        <w:jc w:val="both"/>
      </w:pPr>
      <w:r>
        <w:t xml:space="preserve">  Cada movimiento que figura en el re</w:t>
      </w:r>
      <w:r w:rsidR="007E7A83">
        <w:t>sumen impreso, debe</w:t>
      </w:r>
      <w:r>
        <w:t xml:space="preserve"> tener </w:t>
      </w:r>
      <w:r w:rsidR="00B02429">
        <w:t>de respaldo el comprobante físico</w:t>
      </w:r>
      <w:r>
        <w:t xml:space="preserve">. </w:t>
      </w:r>
      <w:r w:rsidR="00997C2F">
        <w:t xml:space="preserve">Se </w:t>
      </w:r>
      <w:r w:rsidR="007E7A83">
        <w:t>debe</w:t>
      </w:r>
      <w:r w:rsidR="00997C2F">
        <w:t xml:space="preserve"> anexar </w:t>
      </w:r>
      <w:r w:rsidR="00A4542B">
        <w:t xml:space="preserve">la totalidad </w:t>
      </w:r>
      <w:r w:rsidR="00E1403C">
        <w:t xml:space="preserve">de </w:t>
      </w:r>
      <w:r w:rsidR="00A4542B">
        <w:t>los comprobantes</w:t>
      </w:r>
      <w:r w:rsidR="00EB6A3C">
        <w:t xml:space="preserve"> que</w:t>
      </w:r>
      <w:r w:rsidR="00E37ED6">
        <w:t xml:space="preserve"> se</w:t>
      </w:r>
      <w:r w:rsidR="00EB6A3C">
        <w:t xml:space="preserve"> originaron en el mes del </w:t>
      </w:r>
      <w:r w:rsidR="00EB6A3C">
        <w:lastRenderedPageBreak/>
        <w:t>resumen</w:t>
      </w:r>
      <w:r w:rsidR="00E37ED6">
        <w:t xml:space="preserve"> (*)</w:t>
      </w:r>
      <w:r w:rsidR="007E7A83">
        <w:t>.</w:t>
      </w:r>
      <w:r w:rsidR="0051453F">
        <w:t xml:space="preserve"> </w:t>
      </w:r>
      <w:r w:rsidR="007E7A83">
        <w:t xml:space="preserve">En ese momento, el encargado debe completar la planilla </w:t>
      </w:r>
      <w:r w:rsidR="00013EAF" w:rsidRPr="002B2471">
        <w:rPr>
          <w:i/>
          <w:u w:val="single"/>
        </w:rPr>
        <w:t>“</w:t>
      </w:r>
      <w:r w:rsidR="00013EAF">
        <w:rPr>
          <w:i/>
          <w:u w:val="single"/>
        </w:rPr>
        <w:t>Listado</w:t>
      </w:r>
      <w:r w:rsidR="00013EAF" w:rsidRPr="002B2471">
        <w:rPr>
          <w:i/>
          <w:u w:val="single"/>
        </w:rPr>
        <w:t xml:space="preserve"> </w:t>
      </w:r>
      <w:r w:rsidR="00013EAF">
        <w:rPr>
          <w:i/>
          <w:u w:val="single"/>
        </w:rPr>
        <w:t>definitivo para</w:t>
      </w:r>
      <w:r w:rsidR="00013EAF" w:rsidRPr="002B2471">
        <w:rPr>
          <w:i/>
          <w:u w:val="single"/>
        </w:rPr>
        <w:t xml:space="preserve"> confección y entrega de resúmenes</w:t>
      </w:r>
      <w:r w:rsidR="00013EAF">
        <w:rPr>
          <w:i/>
          <w:u w:val="single"/>
        </w:rPr>
        <w:t xml:space="preserve"> de cuenta</w:t>
      </w:r>
      <w:r w:rsidR="00013EAF" w:rsidRPr="002B2471">
        <w:rPr>
          <w:i/>
          <w:u w:val="single"/>
        </w:rPr>
        <w:t>”</w:t>
      </w:r>
      <w:r w:rsidR="007E7A83">
        <w:t>, en la columna “fecha de confección”.</w:t>
      </w:r>
    </w:p>
    <w:p w14:paraId="4510435A" w14:textId="77777777" w:rsidR="00D36B00" w:rsidRDefault="007E7A83" w:rsidP="00DD6850">
      <w:pPr>
        <w:jc w:val="both"/>
      </w:pPr>
      <w:r>
        <w:t>E</w:t>
      </w:r>
      <w:r w:rsidR="00A4542B">
        <w:t>n c</w:t>
      </w:r>
      <w:r w:rsidR="00997C2F">
        <w:t>as</w:t>
      </w:r>
      <w:r w:rsidR="00A4542B">
        <w:t>o de que faltara</w:t>
      </w:r>
      <w:r w:rsidR="0051453F">
        <w:t xml:space="preserve"> </w:t>
      </w:r>
      <w:r w:rsidR="00E37ED6">
        <w:t xml:space="preserve">o sobrara </w:t>
      </w:r>
      <w:r>
        <w:t>algún</w:t>
      </w:r>
      <w:r w:rsidR="0051453F">
        <w:t xml:space="preserve"> </w:t>
      </w:r>
      <w:r>
        <w:t>comprobante</w:t>
      </w:r>
      <w:r w:rsidR="00997C2F">
        <w:t xml:space="preserve">, se </w:t>
      </w:r>
      <w:r>
        <w:t xml:space="preserve">debe </w:t>
      </w:r>
      <w:r w:rsidR="00997C2F">
        <w:t>informar</w:t>
      </w:r>
      <w:r w:rsidR="0051453F">
        <w:t xml:space="preserve"> </w:t>
      </w:r>
      <w:r w:rsidR="00E11C52">
        <w:t xml:space="preserve">dicha situación </w:t>
      </w:r>
      <w:r w:rsidR="00997C2F" w:rsidRPr="002717D7">
        <w:t>en</w:t>
      </w:r>
      <w:r w:rsidR="00A4542B" w:rsidRPr="002717D7">
        <w:t xml:space="preserve"> </w:t>
      </w:r>
      <w:r w:rsidR="00675AD0">
        <w:t xml:space="preserve">la </w:t>
      </w:r>
      <w:r w:rsidR="00675AD0">
        <w:rPr>
          <w:i/>
          <w:u w:val="single"/>
        </w:rPr>
        <w:t>“Planilla de No Conformidades de resúmenes de cuenta</w:t>
      </w:r>
      <w:r w:rsidR="00675AD0" w:rsidRPr="002B2471">
        <w:rPr>
          <w:i/>
          <w:u w:val="single"/>
        </w:rPr>
        <w:t>”</w:t>
      </w:r>
      <w:r w:rsidR="00675AD0">
        <w:rPr>
          <w:i/>
          <w:u w:val="single"/>
        </w:rPr>
        <w:t>.</w:t>
      </w:r>
      <w:r w:rsidR="00B02429">
        <w:rPr>
          <w:b/>
        </w:rPr>
        <w:t xml:space="preserve"> </w:t>
      </w:r>
      <w:r w:rsidRPr="007E7A83">
        <w:t>Se d</w:t>
      </w:r>
      <w:r w:rsidR="002717D7" w:rsidRPr="007E7A83">
        <w:t>ebe</w:t>
      </w:r>
      <w:r w:rsidR="0051453F">
        <w:t xml:space="preserve"> </w:t>
      </w:r>
      <w:r w:rsidR="00E37ED6" w:rsidRPr="007E7A83">
        <w:t>explicar</w:t>
      </w:r>
      <w:r w:rsidR="002717D7" w:rsidRPr="002717D7">
        <w:t xml:space="preserve"> el problema </w:t>
      </w:r>
      <w:r w:rsidR="00B02429">
        <w:t>ocurrido</w:t>
      </w:r>
      <w:r w:rsidR="002717D7" w:rsidRPr="002717D7">
        <w:t xml:space="preserve"> (por ejemplo</w:t>
      </w:r>
      <w:r w:rsidR="00A36A13">
        <w:t>:</w:t>
      </w:r>
      <w:r w:rsidR="002717D7" w:rsidRPr="002717D7">
        <w:t xml:space="preserve"> faltantes o sobrantes de comprobantes, tardanza en l</w:t>
      </w:r>
      <w:r w:rsidR="00E37ED6">
        <w:t>a recepción de los mismos, etc</w:t>
      </w:r>
      <w:r w:rsidR="00A36A13">
        <w:t>.</w:t>
      </w:r>
      <w:r w:rsidR="00E37ED6">
        <w:t>)</w:t>
      </w:r>
      <w:r w:rsidR="007A3FC6" w:rsidRPr="002717D7">
        <w:t xml:space="preserve">, </w:t>
      </w:r>
      <w:r w:rsidR="002717D7" w:rsidRPr="002717D7">
        <w:t xml:space="preserve">con </w:t>
      </w:r>
      <w:r w:rsidR="00E37ED6">
        <w:t xml:space="preserve">el mayor </w:t>
      </w:r>
      <w:r w:rsidR="002717D7" w:rsidRPr="002717D7">
        <w:t>detalle</w:t>
      </w:r>
      <w:r w:rsidR="00880D81">
        <w:t xml:space="preserve"> posible.</w:t>
      </w:r>
      <w:r w:rsidR="00B57731">
        <w:t xml:space="preserve"> </w:t>
      </w:r>
      <w:r w:rsidR="003D6810">
        <w:t>Esta información es de suma importancia ya que nos permite detectar errores, sus causas y tomar acciones para que no vuelvan a ocurrir.</w:t>
      </w:r>
    </w:p>
    <w:p w14:paraId="4510435B" w14:textId="77777777" w:rsidR="00324A91" w:rsidRDefault="00902081" w:rsidP="00DD6850">
      <w:pPr>
        <w:jc w:val="both"/>
      </w:pPr>
      <w:r>
        <w:t>(*) Puede que en el resumen existan movimientos de fecha de origen anterior y vencimiento en el mes de confección. En  este caso el comprobante físico no esta</w:t>
      </w:r>
      <w:r w:rsidR="00935A8F">
        <w:t>rá disponible, ya que se entregó</w:t>
      </w:r>
      <w:r>
        <w:t xml:space="preserve"> en el resumen del mes de origen.</w:t>
      </w:r>
      <w:r w:rsidR="005349A4">
        <w:t xml:space="preserve"> (Ver Punto 3 Definiciones, Resumen de Cuenta en Papel, Situaciones especiales, inc. 3)</w:t>
      </w:r>
    </w:p>
    <w:p w14:paraId="4510435C" w14:textId="77777777" w:rsidR="00D36B00" w:rsidRPr="00DE49D5" w:rsidRDefault="002A36BB" w:rsidP="00DD6850">
      <w:pPr>
        <w:jc w:val="both"/>
        <w:rPr>
          <w:b/>
        </w:rPr>
      </w:pPr>
      <w:r>
        <w:rPr>
          <w:b/>
        </w:rPr>
        <w:t>4.</w:t>
      </w:r>
      <w:r w:rsidR="00DE49D5" w:rsidRPr="00DE49D5">
        <w:rPr>
          <w:b/>
        </w:rPr>
        <w:t>2.4</w:t>
      </w:r>
      <w:r w:rsidR="00D36B00" w:rsidRPr="00DE49D5">
        <w:rPr>
          <w:b/>
        </w:rPr>
        <w:t xml:space="preserve"> Entrega del resumen</w:t>
      </w:r>
      <w:r w:rsidR="001F52C0" w:rsidRPr="00DE49D5">
        <w:rPr>
          <w:b/>
        </w:rPr>
        <w:t>:</w:t>
      </w:r>
    </w:p>
    <w:p w14:paraId="4510435D" w14:textId="77777777" w:rsidR="00D9600D" w:rsidRDefault="00E05BB7" w:rsidP="00DD6850">
      <w:pPr>
        <w:jc w:val="both"/>
      </w:pPr>
      <w:r>
        <w:t xml:space="preserve">El resumen </w:t>
      </w:r>
      <w:r w:rsidR="000D117A">
        <w:t xml:space="preserve">debe </w:t>
      </w:r>
      <w:r>
        <w:t>ser entregado</w:t>
      </w:r>
      <w:r w:rsidR="00997C2F">
        <w:t xml:space="preserve"> al asociado o la persona autorizada por el mismo</w:t>
      </w:r>
      <w:r>
        <w:t>. El encargado</w:t>
      </w:r>
      <w:r w:rsidR="0041309C">
        <w:t xml:space="preserve">, a los fines de obtener la conformidad del asociado, </w:t>
      </w:r>
      <w:r>
        <w:t xml:space="preserve"> debe completar </w:t>
      </w:r>
      <w:r w:rsidR="00173452">
        <w:t xml:space="preserve">la información en los  espacios indicados a tal fin, </w:t>
      </w:r>
      <w:r>
        <w:t xml:space="preserve">y hacer firmar al mismo la </w:t>
      </w:r>
      <w:r w:rsidR="00173452" w:rsidRPr="00094BB0">
        <w:t>“</w:t>
      </w:r>
      <w:r w:rsidR="00173452" w:rsidRPr="00094BB0">
        <w:rPr>
          <w:i/>
          <w:u w:val="single"/>
        </w:rPr>
        <w:t xml:space="preserve">Constancia de </w:t>
      </w:r>
      <w:r w:rsidR="00173452">
        <w:rPr>
          <w:i/>
          <w:u w:val="single"/>
        </w:rPr>
        <w:t>entrega</w:t>
      </w:r>
      <w:r w:rsidR="00173452" w:rsidRPr="00094BB0">
        <w:rPr>
          <w:i/>
          <w:u w:val="single"/>
        </w:rPr>
        <w:t xml:space="preserve"> de resumen de </w:t>
      </w:r>
      <w:r w:rsidR="00173452">
        <w:rPr>
          <w:i/>
          <w:u w:val="single"/>
        </w:rPr>
        <w:t>cuenta</w:t>
      </w:r>
      <w:r w:rsidR="00173452" w:rsidRPr="00094BB0">
        <w:rPr>
          <w:i/>
          <w:u w:val="single"/>
        </w:rPr>
        <w:t>.”</w:t>
      </w:r>
      <w:r w:rsidR="0041309C">
        <w:t xml:space="preserve">. </w:t>
      </w:r>
    </w:p>
    <w:p w14:paraId="4510435E" w14:textId="77777777" w:rsidR="0041309C" w:rsidRDefault="0041309C" w:rsidP="00DD6850">
      <w:pPr>
        <w:jc w:val="both"/>
      </w:pPr>
      <w:r>
        <w:t xml:space="preserve">  En </w:t>
      </w:r>
      <w:r w:rsidR="00E11C52">
        <w:t>ese</w:t>
      </w:r>
      <w:r>
        <w:t xml:space="preserve"> momento, el encargado debe completar la planilla </w:t>
      </w:r>
      <w:r w:rsidR="005419A7" w:rsidRPr="002B2471">
        <w:rPr>
          <w:i/>
          <w:u w:val="single"/>
        </w:rPr>
        <w:t>“</w:t>
      </w:r>
      <w:r w:rsidR="005419A7">
        <w:rPr>
          <w:i/>
          <w:u w:val="single"/>
        </w:rPr>
        <w:t>Listado</w:t>
      </w:r>
      <w:r w:rsidR="005419A7" w:rsidRPr="002B2471">
        <w:rPr>
          <w:i/>
          <w:u w:val="single"/>
        </w:rPr>
        <w:t xml:space="preserve"> </w:t>
      </w:r>
      <w:r w:rsidR="005419A7">
        <w:rPr>
          <w:i/>
          <w:u w:val="single"/>
        </w:rPr>
        <w:t>definitivo para</w:t>
      </w:r>
      <w:r w:rsidR="005419A7" w:rsidRPr="002B2471">
        <w:rPr>
          <w:i/>
          <w:u w:val="single"/>
        </w:rPr>
        <w:t xml:space="preserve"> confección y entrega de resúmenes</w:t>
      </w:r>
      <w:r w:rsidR="005419A7">
        <w:rPr>
          <w:i/>
          <w:u w:val="single"/>
        </w:rPr>
        <w:t xml:space="preserve"> de cuenta</w:t>
      </w:r>
      <w:r w:rsidR="005419A7" w:rsidRPr="002B2471">
        <w:rPr>
          <w:i/>
          <w:u w:val="single"/>
        </w:rPr>
        <w:t>”</w:t>
      </w:r>
      <w:r w:rsidR="005419A7">
        <w:rPr>
          <w:b/>
        </w:rPr>
        <w:t xml:space="preserve"> </w:t>
      </w:r>
      <w:r w:rsidR="00FA461F">
        <w:rPr>
          <w:b/>
        </w:rPr>
        <w:t>(</w:t>
      </w:r>
      <w:r>
        <w:t>referida en el punto</w:t>
      </w:r>
      <w:r w:rsidR="00FA461F">
        <w:t xml:space="preserve"> 4.</w:t>
      </w:r>
      <w:r w:rsidR="00004ED0">
        <w:t>2.</w:t>
      </w:r>
      <w:r w:rsidR="005419A7">
        <w:t>2</w:t>
      </w:r>
      <w:r w:rsidR="00FA461F">
        <w:t>)</w:t>
      </w:r>
      <w:r w:rsidR="00E11C52">
        <w:t>, en la columna “fecha de entrega”.</w:t>
      </w:r>
    </w:p>
    <w:p w14:paraId="4510435F" w14:textId="77777777" w:rsidR="00AA7076" w:rsidRDefault="00AA7076" w:rsidP="00DD6850">
      <w:pPr>
        <w:jc w:val="both"/>
      </w:pPr>
    </w:p>
    <w:p w14:paraId="45104360" w14:textId="77777777" w:rsidR="00E17FAE" w:rsidRPr="00DE49D5" w:rsidRDefault="002A36BB" w:rsidP="00E17FAE">
      <w:pPr>
        <w:jc w:val="both"/>
        <w:rPr>
          <w:b/>
        </w:rPr>
      </w:pPr>
      <w:r>
        <w:rPr>
          <w:b/>
        </w:rPr>
        <w:t>4.</w:t>
      </w:r>
      <w:r w:rsidR="00E17FAE">
        <w:rPr>
          <w:b/>
        </w:rPr>
        <w:t>2.5 Análisis de información</w:t>
      </w:r>
      <w:r w:rsidR="00E17FAE" w:rsidRPr="00DE49D5">
        <w:rPr>
          <w:b/>
        </w:rPr>
        <w:t>:</w:t>
      </w:r>
    </w:p>
    <w:p w14:paraId="45104361" w14:textId="77777777" w:rsidR="00E17FAE" w:rsidRDefault="00E17FAE" w:rsidP="00DD6850">
      <w:pPr>
        <w:jc w:val="both"/>
      </w:pPr>
      <w:r>
        <w:t>El encargado de entrega de resúmenes debe enviar vía mail a casa central entre el 15 y 18 del mes</w:t>
      </w:r>
      <w:r w:rsidR="00FA461F">
        <w:t>,</w:t>
      </w:r>
      <w:r>
        <w:t xml:space="preserve"> la planilla </w:t>
      </w:r>
      <w:r w:rsidR="00445455" w:rsidRPr="002B2471">
        <w:rPr>
          <w:i/>
          <w:u w:val="single"/>
        </w:rPr>
        <w:t>“</w:t>
      </w:r>
      <w:r w:rsidR="00445455">
        <w:rPr>
          <w:i/>
          <w:u w:val="single"/>
        </w:rPr>
        <w:t>Listado</w:t>
      </w:r>
      <w:r w:rsidR="00445455" w:rsidRPr="002B2471">
        <w:rPr>
          <w:i/>
          <w:u w:val="single"/>
        </w:rPr>
        <w:t xml:space="preserve"> </w:t>
      </w:r>
      <w:r w:rsidR="00445455">
        <w:rPr>
          <w:i/>
          <w:u w:val="single"/>
        </w:rPr>
        <w:t>definitivo para</w:t>
      </w:r>
      <w:r w:rsidR="00445455" w:rsidRPr="002B2471">
        <w:rPr>
          <w:i/>
          <w:u w:val="single"/>
        </w:rPr>
        <w:t xml:space="preserve"> confección y entrega de resúmenes</w:t>
      </w:r>
      <w:r w:rsidR="00445455">
        <w:rPr>
          <w:i/>
          <w:u w:val="single"/>
        </w:rPr>
        <w:t xml:space="preserve"> de cuenta</w:t>
      </w:r>
      <w:r w:rsidR="00445455" w:rsidRPr="002B2471">
        <w:rPr>
          <w:i/>
          <w:u w:val="single"/>
        </w:rPr>
        <w:t>”</w:t>
      </w:r>
      <w:r>
        <w:t xml:space="preserve">, junto a las </w:t>
      </w:r>
      <w:r w:rsidR="00FA461F">
        <w:t>p</w:t>
      </w:r>
      <w:r>
        <w:t xml:space="preserve">reguntas </w:t>
      </w:r>
      <w:r w:rsidR="00FA461F">
        <w:t>c</w:t>
      </w:r>
      <w:r w:rsidR="00F177AE">
        <w:t xml:space="preserve">omplementarias </w:t>
      </w:r>
      <w:r>
        <w:t>referidas a no conformidades o reclamos.</w:t>
      </w:r>
      <w:r w:rsidR="00E82508">
        <w:t xml:space="preserve"> Puede suceder que al momento de enviar la información</w:t>
      </w:r>
      <w:r w:rsidR="0053316A">
        <w:t>,</w:t>
      </w:r>
      <w:r w:rsidR="00E82508">
        <w:t xml:space="preserve"> el resumen todavía no haya sido  entregado al asociado, por lo tanto dicha fecha quedar</w:t>
      </w:r>
      <w:r w:rsidR="00F177AE">
        <w:t>á</w:t>
      </w:r>
      <w:r w:rsidR="00E82508">
        <w:t xml:space="preserve"> vacía.</w:t>
      </w:r>
    </w:p>
    <w:p w14:paraId="45104362" w14:textId="77777777" w:rsidR="00E17FAE" w:rsidRDefault="00E17FAE" w:rsidP="00DD6850">
      <w:pPr>
        <w:jc w:val="both"/>
      </w:pPr>
      <w:r>
        <w:t>Esta información es analizada mensualmente en casa central para verificar el cumplimiento de los objetivos propuestos.</w:t>
      </w:r>
    </w:p>
    <w:p w14:paraId="45104363" w14:textId="77777777" w:rsidR="00D36B00" w:rsidRPr="00285591" w:rsidRDefault="00342BEE" w:rsidP="00342BEE">
      <w:pPr>
        <w:pStyle w:val="Prrafodelista"/>
        <w:ind w:left="284"/>
        <w:rPr>
          <w:b/>
          <w:sz w:val="24"/>
          <w:szCs w:val="24"/>
          <w:u w:val="single"/>
        </w:rPr>
      </w:pPr>
      <w:r>
        <w:rPr>
          <w:b/>
          <w:color w:val="595959" w:themeColor="text1" w:themeTint="A6"/>
          <w:sz w:val="24"/>
          <w:szCs w:val="24"/>
          <w:u w:val="single"/>
        </w:rPr>
        <w:t>4.3 Encuesta de Satisfacción al Cliente:</w:t>
      </w:r>
    </w:p>
    <w:p w14:paraId="45104364" w14:textId="77777777" w:rsidR="000E17D8" w:rsidRDefault="00052DD2" w:rsidP="00DD6850">
      <w:pPr>
        <w:jc w:val="both"/>
        <w:rPr>
          <w:rFonts w:cs="Arial"/>
        </w:rPr>
      </w:pPr>
      <w:r>
        <w:t xml:space="preserve">  La encuesta de satisfacción al cliente </w:t>
      </w:r>
      <w:r w:rsidR="000E17D8">
        <w:t>se realiza</w:t>
      </w:r>
      <w:r>
        <w:t xml:space="preserve"> una vez al a</w:t>
      </w:r>
      <w:r w:rsidRPr="00052DD2">
        <w:rPr>
          <w:rFonts w:cs="Arial"/>
        </w:rPr>
        <w:t>ño</w:t>
      </w:r>
      <w:r w:rsidR="000E17D8">
        <w:rPr>
          <w:rFonts w:cs="Arial"/>
        </w:rPr>
        <w:t xml:space="preserve">, </w:t>
      </w:r>
      <w:r w:rsidR="00FA461F">
        <w:rPr>
          <w:rFonts w:cs="Arial"/>
        </w:rPr>
        <w:t xml:space="preserve">aprox. </w:t>
      </w:r>
      <w:r w:rsidR="000E17D8">
        <w:rPr>
          <w:rFonts w:cs="Arial"/>
        </w:rPr>
        <w:t>en el mes de Junio</w:t>
      </w:r>
      <w:r w:rsidR="00FA461F">
        <w:rPr>
          <w:rFonts w:cs="Arial"/>
        </w:rPr>
        <w:t>,</w:t>
      </w:r>
      <w:r w:rsidR="000E17D8">
        <w:rPr>
          <w:rFonts w:cs="Arial"/>
        </w:rPr>
        <w:t xml:space="preserve"> con la entrega del resumen del mes de Mayo</w:t>
      </w:r>
      <w:r>
        <w:rPr>
          <w:rFonts w:cs="Arial"/>
        </w:rPr>
        <w:t xml:space="preserve">. </w:t>
      </w:r>
    </w:p>
    <w:p w14:paraId="45104365" w14:textId="77777777" w:rsidR="00126FB2" w:rsidRDefault="00052DD2" w:rsidP="00DD6850">
      <w:pPr>
        <w:jc w:val="both"/>
        <w:rPr>
          <w:rFonts w:cs="Arial"/>
        </w:rPr>
      </w:pPr>
      <w:r>
        <w:rPr>
          <w:rFonts w:cs="Arial"/>
        </w:rPr>
        <w:lastRenderedPageBreak/>
        <w:t xml:space="preserve">El encargado de realizarla debe </w:t>
      </w:r>
      <w:r w:rsidR="005A404B">
        <w:rPr>
          <w:rFonts w:cs="Arial"/>
        </w:rPr>
        <w:t>guiar al</w:t>
      </w:r>
      <w:r w:rsidR="00180F25">
        <w:rPr>
          <w:rFonts w:cs="Arial"/>
        </w:rPr>
        <w:t xml:space="preserve"> asoci</w:t>
      </w:r>
      <w:r w:rsidR="001F752C">
        <w:rPr>
          <w:rFonts w:cs="Arial"/>
        </w:rPr>
        <w:t>ado durante su confección</w:t>
      </w:r>
      <w:r w:rsidR="00126FB2">
        <w:rPr>
          <w:rFonts w:cs="Arial"/>
        </w:rPr>
        <w:t xml:space="preserve"> (si </w:t>
      </w:r>
      <w:r w:rsidR="00FA461F">
        <w:rPr>
          <w:rFonts w:cs="Arial"/>
        </w:rPr>
        <w:t>fuera necesario</w:t>
      </w:r>
      <w:r w:rsidR="00126FB2">
        <w:rPr>
          <w:rFonts w:cs="Arial"/>
        </w:rPr>
        <w:t>)</w:t>
      </w:r>
      <w:r w:rsidR="001F752C">
        <w:rPr>
          <w:rFonts w:cs="Arial"/>
        </w:rPr>
        <w:t>,</w:t>
      </w:r>
      <w:r w:rsidR="00FA461F">
        <w:rPr>
          <w:rFonts w:cs="Arial"/>
        </w:rPr>
        <w:t xml:space="preserve"> no só</w:t>
      </w:r>
      <w:r w:rsidR="00126FB2">
        <w:rPr>
          <w:rFonts w:cs="Arial"/>
        </w:rPr>
        <w:t>lo para que</w:t>
      </w:r>
      <w:r w:rsidR="00180F25">
        <w:rPr>
          <w:rFonts w:cs="Arial"/>
        </w:rPr>
        <w:t xml:space="preserve"> el encuestado tenga claras las preguntas, sino </w:t>
      </w:r>
      <w:r w:rsidR="00126FB2">
        <w:rPr>
          <w:rFonts w:cs="Arial"/>
        </w:rPr>
        <w:t>también p</w:t>
      </w:r>
      <w:r w:rsidR="00180F25">
        <w:rPr>
          <w:rFonts w:cs="Arial"/>
        </w:rPr>
        <w:t xml:space="preserve">ara que sus respuestas estén correctamente </w:t>
      </w:r>
      <w:r w:rsidR="002F5790">
        <w:rPr>
          <w:rFonts w:cs="Arial"/>
        </w:rPr>
        <w:t>fundamentadas</w:t>
      </w:r>
      <w:r w:rsidR="00180F25">
        <w:rPr>
          <w:rFonts w:cs="Arial"/>
        </w:rPr>
        <w:t>.</w:t>
      </w:r>
    </w:p>
    <w:p w14:paraId="45104366" w14:textId="77777777" w:rsidR="00180F25" w:rsidRDefault="000E17D8" w:rsidP="00DD6850">
      <w:pPr>
        <w:jc w:val="both"/>
        <w:rPr>
          <w:rFonts w:cs="Arial"/>
        </w:rPr>
      </w:pPr>
      <w:r>
        <w:rPr>
          <w:rFonts w:cs="Arial"/>
        </w:rPr>
        <w:t xml:space="preserve">Es muy importante la </w:t>
      </w:r>
      <w:proofErr w:type="spellStart"/>
      <w:r>
        <w:rPr>
          <w:rFonts w:cs="Arial"/>
        </w:rPr>
        <w:t>proactividad</w:t>
      </w:r>
      <w:proofErr w:type="spellEnd"/>
      <w:r>
        <w:rPr>
          <w:rFonts w:cs="Arial"/>
        </w:rPr>
        <w:t xml:space="preserve"> del encuestador en este proceso</w:t>
      </w:r>
      <w:r w:rsidR="005419A7">
        <w:rPr>
          <w:rFonts w:cs="Arial"/>
        </w:rPr>
        <w:t>;</w:t>
      </w:r>
      <w:r w:rsidR="002F5790">
        <w:rPr>
          <w:rFonts w:cs="Arial"/>
        </w:rPr>
        <w:t xml:space="preserve"> por ejemplo, </w:t>
      </w:r>
      <w:r w:rsidR="00324A91">
        <w:rPr>
          <w:rFonts w:cs="Arial"/>
        </w:rPr>
        <w:t>detectada una respuesta negativa</w:t>
      </w:r>
      <w:r w:rsidR="001F752C">
        <w:rPr>
          <w:rFonts w:cs="Arial"/>
        </w:rPr>
        <w:t>,</w:t>
      </w:r>
      <w:r w:rsidR="00FA461F">
        <w:rPr>
          <w:rFonts w:cs="Arial"/>
        </w:rPr>
        <w:t xml:space="preserve"> </w:t>
      </w:r>
      <w:r w:rsidR="00126FB2">
        <w:rPr>
          <w:rFonts w:cs="Arial"/>
        </w:rPr>
        <w:t>confirmar</w:t>
      </w:r>
      <w:r w:rsidR="00C614C9">
        <w:rPr>
          <w:rFonts w:cs="Arial"/>
        </w:rPr>
        <w:t xml:space="preserve"> que sea efectivamente una disconformidad </w:t>
      </w:r>
      <w:r w:rsidR="00126FB2">
        <w:rPr>
          <w:rFonts w:cs="Arial"/>
        </w:rPr>
        <w:t>con</w:t>
      </w:r>
      <w:r w:rsidR="00C614C9">
        <w:rPr>
          <w:rFonts w:cs="Arial"/>
        </w:rPr>
        <w:t xml:space="preserve"> la pregunta</w:t>
      </w:r>
      <w:r w:rsidR="009F3CFB">
        <w:rPr>
          <w:rFonts w:cs="Arial"/>
        </w:rPr>
        <w:t xml:space="preserve"> (averiguar los fundamentos)</w:t>
      </w:r>
      <w:r w:rsidR="00C614C9">
        <w:rPr>
          <w:rFonts w:cs="Arial"/>
        </w:rPr>
        <w:t xml:space="preserve"> y no se deba a un erro</w:t>
      </w:r>
      <w:r w:rsidR="009F3CFB">
        <w:rPr>
          <w:rFonts w:cs="Arial"/>
        </w:rPr>
        <w:t>r de interpretación de la misma (e</w:t>
      </w:r>
      <w:r w:rsidR="00126FB2">
        <w:rPr>
          <w:rFonts w:cs="Arial"/>
        </w:rPr>
        <w:t xml:space="preserve">n su caso, </w:t>
      </w:r>
      <w:r w:rsidR="00FA461F">
        <w:rPr>
          <w:rFonts w:cs="Arial"/>
        </w:rPr>
        <w:t xml:space="preserve">debe </w:t>
      </w:r>
      <w:r w:rsidR="00126FB2">
        <w:rPr>
          <w:rFonts w:cs="Arial"/>
        </w:rPr>
        <w:t xml:space="preserve">reorientar </w:t>
      </w:r>
      <w:r w:rsidR="00FA461F">
        <w:rPr>
          <w:rFonts w:cs="Arial"/>
        </w:rPr>
        <w:t>la respuesta</w:t>
      </w:r>
      <w:r w:rsidR="005419A7">
        <w:rPr>
          <w:rFonts w:cs="Arial"/>
        </w:rPr>
        <w:t xml:space="preserve"> del entrevistado</w:t>
      </w:r>
      <w:r w:rsidR="009F3CFB">
        <w:rPr>
          <w:rFonts w:cs="Arial"/>
        </w:rPr>
        <w:t>).</w:t>
      </w:r>
    </w:p>
    <w:p w14:paraId="45104367" w14:textId="77777777" w:rsidR="00FA461F" w:rsidRDefault="00FA461F" w:rsidP="00DD6850">
      <w:pPr>
        <w:jc w:val="both"/>
        <w:rPr>
          <w:rFonts w:cs="Arial"/>
        </w:rPr>
      </w:pPr>
    </w:p>
    <w:p w14:paraId="45104368" w14:textId="77777777" w:rsidR="005619C5" w:rsidRDefault="005619C5" w:rsidP="00DD6850">
      <w:pPr>
        <w:jc w:val="both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4624"/>
        <w:gridCol w:w="1226"/>
        <w:gridCol w:w="1808"/>
      </w:tblGrid>
      <w:tr w:rsidR="002D3D92" w:rsidRPr="000C4413" w14:paraId="4510436C" w14:textId="77777777" w:rsidTr="002D3D92">
        <w:trPr>
          <w:trHeight w:val="301"/>
          <w:jc w:val="center"/>
        </w:trPr>
        <w:tc>
          <w:tcPr>
            <w:tcW w:w="5686" w:type="dxa"/>
            <w:gridSpan w:val="2"/>
            <w:vAlign w:val="center"/>
          </w:tcPr>
          <w:p w14:paraId="45104369" w14:textId="77777777" w:rsidR="002D3D92" w:rsidRPr="000C4413" w:rsidRDefault="002D3D92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C4413">
              <w:rPr>
                <w:rFonts w:ascii="Calibri" w:eastAsia="Calibri" w:hAnsi="Calibri" w:cs="Times New Roman"/>
                <w:sz w:val="18"/>
                <w:szCs w:val="18"/>
              </w:rPr>
              <w:t>CONTROL DE CAMBIOS</w:t>
            </w:r>
          </w:p>
        </w:tc>
        <w:tc>
          <w:tcPr>
            <w:tcW w:w="1226" w:type="dxa"/>
            <w:vAlign w:val="center"/>
          </w:tcPr>
          <w:p w14:paraId="4510436A" w14:textId="77777777" w:rsidR="002D3D92" w:rsidRPr="000C4413" w:rsidRDefault="002D3D92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C4413">
              <w:rPr>
                <w:rFonts w:ascii="Calibri" w:eastAsia="Calibri" w:hAnsi="Calibri" w:cs="Times New Roman"/>
                <w:sz w:val="18"/>
                <w:szCs w:val="18"/>
              </w:rPr>
              <w:t>EMITIO</w:t>
            </w:r>
          </w:p>
        </w:tc>
        <w:tc>
          <w:tcPr>
            <w:tcW w:w="1808" w:type="dxa"/>
            <w:vAlign w:val="center"/>
          </w:tcPr>
          <w:p w14:paraId="4510436B" w14:textId="77777777" w:rsidR="002D3D92" w:rsidRPr="000C4413" w:rsidRDefault="002D3D92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C4413">
              <w:rPr>
                <w:rFonts w:ascii="Calibri" w:eastAsia="Calibri" w:hAnsi="Calibri" w:cs="Times New Roman"/>
                <w:sz w:val="18"/>
                <w:szCs w:val="18"/>
              </w:rPr>
              <w:t>APROBO</w:t>
            </w:r>
          </w:p>
        </w:tc>
      </w:tr>
      <w:tr w:rsidR="002D3D92" w:rsidRPr="000C4413" w14:paraId="45104372" w14:textId="77777777" w:rsidTr="002D3D92">
        <w:trPr>
          <w:trHeight w:val="1134"/>
          <w:jc w:val="center"/>
        </w:trPr>
        <w:tc>
          <w:tcPr>
            <w:tcW w:w="1062" w:type="dxa"/>
            <w:vAlign w:val="center"/>
          </w:tcPr>
          <w:p w14:paraId="4510436D" w14:textId="77777777" w:rsidR="002D3D92" w:rsidRDefault="002D3D92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Rev.:00</w:t>
            </w:r>
          </w:p>
          <w:p w14:paraId="4510436E" w14:textId="77777777" w:rsidR="00874E83" w:rsidRPr="00A54B53" w:rsidRDefault="00874E83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(15/03/16)</w:t>
            </w:r>
          </w:p>
        </w:tc>
        <w:tc>
          <w:tcPr>
            <w:tcW w:w="4624" w:type="dxa"/>
            <w:vAlign w:val="center"/>
          </w:tcPr>
          <w:p w14:paraId="4510436F" w14:textId="77777777" w:rsidR="002D3D92" w:rsidRPr="00A54B53" w:rsidRDefault="00C948E8" w:rsidP="008A636E">
            <w:pPr>
              <w:pStyle w:val="Piedepgina"/>
              <w:tabs>
                <w:tab w:val="right" w:pos="533"/>
              </w:tabs>
              <w:ind w:right="34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2D3D92">
              <w:rPr>
                <w:rFonts w:ascii="Calibri" w:eastAsia="Calibri" w:hAnsi="Calibri" w:cs="Times New Roman"/>
                <w:sz w:val="16"/>
                <w:szCs w:val="16"/>
              </w:rPr>
              <w:t>Emisión original</w:t>
            </w:r>
          </w:p>
        </w:tc>
        <w:tc>
          <w:tcPr>
            <w:tcW w:w="1226" w:type="dxa"/>
            <w:vAlign w:val="center"/>
          </w:tcPr>
          <w:p w14:paraId="45104370" w14:textId="77777777" w:rsidR="002D3D92" w:rsidRPr="00882F0E" w:rsidRDefault="00874E83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G.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Nasi</w:t>
            </w:r>
            <w:proofErr w:type="spellEnd"/>
          </w:p>
        </w:tc>
        <w:tc>
          <w:tcPr>
            <w:tcW w:w="1808" w:type="dxa"/>
            <w:vAlign w:val="center"/>
          </w:tcPr>
          <w:p w14:paraId="45104371" w14:textId="77777777" w:rsidR="002D3D92" w:rsidRPr="00882F0E" w:rsidRDefault="002D3D92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M. Tallón</w:t>
            </w:r>
          </w:p>
        </w:tc>
      </w:tr>
      <w:tr w:rsidR="002D3D92" w:rsidRPr="000C4413" w14:paraId="4510437A" w14:textId="77777777" w:rsidTr="008A636E">
        <w:trPr>
          <w:trHeight w:val="1134"/>
          <w:jc w:val="center"/>
        </w:trPr>
        <w:tc>
          <w:tcPr>
            <w:tcW w:w="1062" w:type="dxa"/>
            <w:vAlign w:val="center"/>
          </w:tcPr>
          <w:p w14:paraId="45104373" w14:textId="77777777" w:rsidR="002D3D92" w:rsidRDefault="002D3D92" w:rsidP="002D3D92">
            <w:pPr>
              <w:pStyle w:val="Piedepgina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Rev.:0</w:t>
            </w:r>
            <w:r>
              <w:rPr>
                <w:sz w:val="16"/>
                <w:szCs w:val="16"/>
              </w:rPr>
              <w:t>1</w:t>
            </w:r>
          </w:p>
          <w:p w14:paraId="45104374" w14:textId="77777777" w:rsidR="002D3D92" w:rsidRPr="00A54B53" w:rsidRDefault="002D3D92" w:rsidP="002D3D92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(17/11/16)</w:t>
            </w:r>
          </w:p>
        </w:tc>
        <w:tc>
          <w:tcPr>
            <w:tcW w:w="4624" w:type="dxa"/>
            <w:vAlign w:val="center"/>
          </w:tcPr>
          <w:p w14:paraId="45104375" w14:textId="77777777" w:rsidR="002D3D92" w:rsidRDefault="002D3D92" w:rsidP="00874E83">
            <w:pPr>
              <w:pStyle w:val="Piedepgina"/>
              <w:numPr>
                <w:ilvl w:val="0"/>
                <w:numId w:val="31"/>
              </w:numPr>
              <w:tabs>
                <w:tab w:val="right" w:pos="533"/>
              </w:tabs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</w:t>
            </w:r>
            <w:r w:rsidR="00874E83">
              <w:rPr>
                <w:sz w:val="16"/>
                <w:szCs w:val="16"/>
              </w:rPr>
              <w:t>agregó en Definiciones, el detalle de Requisitos y Liberación del producto.</w:t>
            </w:r>
          </w:p>
          <w:p w14:paraId="45104376" w14:textId="77777777" w:rsidR="00874E83" w:rsidRPr="00874E83" w:rsidRDefault="00874E83" w:rsidP="00874E83">
            <w:pPr>
              <w:pStyle w:val="Piedepgina"/>
              <w:numPr>
                <w:ilvl w:val="0"/>
                <w:numId w:val="31"/>
              </w:numPr>
              <w:tabs>
                <w:tab w:val="right" w:pos="533"/>
              </w:tabs>
              <w:ind w:right="34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Se definió el nombre de los registros no identificados (Constancia de Entrega de Resúmenes de cuenta).</w:t>
            </w:r>
          </w:p>
          <w:p w14:paraId="45104377" w14:textId="77777777" w:rsidR="00874E83" w:rsidRPr="00A54B53" w:rsidRDefault="00874E83" w:rsidP="00874E83">
            <w:pPr>
              <w:pStyle w:val="Piedepgina"/>
              <w:numPr>
                <w:ilvl w:val="0"/>
                <w:numId w:val="31"/>
              </w:numPr>
              <w:tabs>
                <w:tab w:val="right" w:pos="533"/>
              </w:tabs>
              <w:ind w:right="34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Se amplió el procedimiento detallado en 2.3</w:t>
            </w:r>
          </w:p>
        </w:tc>
        <w:tc>
          <w:tcPr>
            <w:tcW w:w="1226" w:type="dxa"/>
            <w:vAlign w:val="center"/>
          </w:tcPr>
          <w:p w14:paraId="45104378" w14:textId="77777777" w:rsidR="002D3D92" w:rsidRPr="00882F0E" w:rsidRDefault="002D3D92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82F0E">
              <w:rPr>
                <w:rFonts w:ascii="Calibri" w:eastAsia="Calibri" w:hAnsi="Calibri" w:cs="Times New Roman"/>
                <w:sz w:val="16"/>
                <w:szCs w:val="16"/>
              </w:rPr>
              <w:t>F.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Liwacki</w:t>
            </w:r>
            <w:proofErr w:type="spellEnd"/>
          </w:p>
        </w:tc>
        <w:tc>
          <w:tcPr>
            <w:tcW w:w="1808" w:type="dxa"/>
            <w:vAlign w:val="center"/>
          </w:tcPr>
          <w:p w14:paraId="45104379" w14:textId="77777777" w:rsidR="002D3D92" w:rsidRPr="00882F0E" w:rsidRDefault="002D3D92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M. Tallón</w:t>
            </w:r>
          </w:p>
        </w:tc>
      </w:tr>
      <w:tr w:rsidR="002D3D92" w:rsidRPr="000C4413" w14:paraId="45104381" w14:textId="77777777" w:rsidTr="008A636E">
        <w:trPr>
          <w:trHeight w:val="1134"/>
          <w:jc w:val="center"/>
        </w:trPr>
        <w:tc>
          <w:tcPr>
            <w:tcW w:w="1062" w:type="dxa"/>
            <w:vAlign w:val="center"/>
          </w:tcPr>
          <w:p w14:paraId="4510437B" w14:textId="77777777" w:rsidR="002D3D92" w:rsidRDefault="002D3D92" w:rsidP="008A636E">
            <w:pPr>
              <w:pStyle w:val="Piedepgina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Rev.:0</w:t>
            </w:r>
            <w:r>
              <w:rPr>
                <w:sz w:val="16"/>
                <w:szCs w:val="16"/>
              </w:rPr>
              <w:t>2</w:t>
            </w:r>
          </w:p>
          <w:p w14:paraId="4510437C" w14:textId="77777777" w:rsidR="002D3D92" w:rsidRPr="00A54B53" w:rsidRDefault="002D3D92" w:rsidP="002D3D92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(06/06/19)</w:t>
            </w:r>
          </w:p>
        </w:tc>
        <w:tc>
          <w:tcPr>
            <w:tcW w:w="4624" w:type="dxa"/>
            <w:vAlign w:val="center"/>
          </w:tcPr>
          <w:p w14:paraId="4510437D" w14:textId="77777777" w:rsidR="002D3D92" w:rsidRPr="00874E83" w:rsidRDefault="00874E83" w:rsidP="00874E83">
            <w:pPr>
              <w:pStyle w:val="Piedepgina"/>
              <w:numPr>
                <w:ilvl w:val="0"/>
                <w:numId w:val="30"/>
              </w:numPr>
              <w:tabs>
                <w:tab w:val="right" w:pos="533"/>
              </w:tabs>
              <w:ind w:left="72" w:right="34" w:hanging="364"/>
              <w:jc w:val="both"/>
              <w:rPr>
                <w:sz w:val="16"/>
                <w:szCs w:val="16"/>
              </w:rPr>
            </w:pPr>
            <w:r w:rsidRPr="00874E83">
              <w:rPr>
                <w:sz w:val="16"/>
                <w:szCs w:val="16"/>
              </w:rPr>
              <w:t xml:space="preserve">1) </w:t>
            </w:r>
            <w:r w:rsidR="00C948E8" w:rsidRPr="00874E83">
              <w:rPr>
                <w:sz w:val="16"/>
                <w:szCs w:val="16"/>
              </w:rPr>
              <w:t xml:space="preserve">Se </w:t>
            </w:r>
            <w:r w:rsidRPr="00874E83">
              <w:rPr>
                <w:sz w:val="16"/>
                <w:szCs w:val="16"/>
              </w:rPr>
              <w:t>amplió el contenido general del</w:t>
            </w:r>
            <w:r w:rsidR="00C948E8" w:rsidRPr="00874E83">
              <w:rPr>
                <w:sz w:val="16"/>
                <w:szCs w:val="16"/>
              </w:rPr>
              <w:t xml:space="preserve"> punto</w:t>
            </w:r>
            <w:r w:rsidR="00ED23BF" w:rsidRPr="00874E83">
              <w:rPr>
                <w:sz w:val="16"/>
                <w:szCs w:val="16"/>
              </w:rPr>
              <w:t xml:space="preserve"> </w:t>
            </w:r>
            <w:r w:rsidR="00C948E8" w:rsidRPr="00874E83">
              <w:rPr>
                <w:sz w:val="16"/>
                <w:szCs w:val="16"/>
              </w:rPr>
              <w:t xml:space="preserve"> 3. DEFINICIONES.</w:t>
            </w:r>
          </w:p>
          <w:p w14:paraId="4510437E" w14:textId="77777777" w:rsidR="002D3D92" w:rsidRPr="00A54B53" w:rsidRDefault="00874E83" w:rsidP="00874E83">
            <w:pPr>
              <w:pStyle w:val="Piedepgina"/>
              <w:numPr>
                <w:ilvl w:val="0"/>
                <w:numId w:val="30"/>
              </w:numPr>
              <w:tabs>
                <w:tab w:val="right" w:pos="214"/>
              </w:tabs>
              <w:ind w:left="639" w:right="34" w:hanging="567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C948E8">
              <w:rPr>
                <w:rFonts w:ascii="Calibri" w:eastAsia="Calibri" w:hAnsi="Calibri" w:cs="Times New Roman"/>
                <w:sz w:val="16"/>
                <w:szCs w:val="16"/>
              </w:rPr>
              <w:t xml:space="preserve">Se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amplió el contenido general del</w:t>
            </w:r>
            <w:r w:rsidR="00C948E8">
              <w:rPr>
                <w:rFonts w:ascii="Calibri" w:eastAsia="Calibri" w:hAnsi="Calibri" w:cs="Times New Roman"/>
                <w:sz w:val="16"/>
                <w:szCs w:val="16"/>
              </w:rPr>
              <w:t xml:space="preserve"> punto </w:t>
            </w:r>
            <w:r w:rsidR="00ED23BF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C948E8">
              <w:rPr>
                <w:rFonts w:ascii="Calibri" w:eastAsia="Calibri" w:hAnsi="Calibri" w:cs="Times New Roman"/>
                <w:sz w:val="16"/>
                <w:szCs w:val="16"/>
              </w:rPr>
              <w:t>4. PROCEDIMIENTO.</w:t>
            </w:r>
          </w:p>
        </w:tc>
        <w:tc>
          <w:tcPr>
            <w:tcW w:w="1226" w:type="dxa"/>
            <w:vAlign w:val="center"/>
          </w:tcPr>
          <w:p w14:paraId="4510437F" w14:textId="77777777" w:rsidR="002D3D92" w:rsidRPr="00882F0E" w:rsidRDefault="002D3D92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G.Nasi</w:t>
            </w:r>
            <w:proofErr w:type="spellEnd"/>
          </w:p>
        </w:tc>
        <w:tc>
          <w:tcPr>
            <w:tcW w:w="1808" w:type="dxa"/>
            <w:vAlign w:val="center"/>
          </w:tcPr>
          <w:p w14:paraId="45104380" w14:textId="77777777" w:rsidR="002D3D92" w:rsidRPr="00882F0E" w:rsidRDefault="002D3D92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M. Tallón</w:t>
            </w:r>
          </w:p>
        </w:tc>
      </w:tr>
      <w:tr w:rsidR="002E3301" w:rsidRPr="000C4413" w14:paraId="729227F0" w14:textId="77777777" w:rsidTr="008A636E">
        <w:trPr>
          <w:trHeight w:val="1134"/>
          <w:jc w:val="center"/>
        </w:trPr>
        <w:tc>
          <w:tcPr>
            <w:tcW w:w="1062" w:type="dxa"/>
            <w:vAlign w:val="center"/>
          </w:tcPr>
          <w:p w14:paraId="17D4664B" w14:textId="4A6511E7" w:rsidR="002E3301" w:rsidRDefault="002E3301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Rev.:03</w:t>
            </w:r>
          </w:p>
          <w:p w14:paraId="7D9B1C80" w14:textId="226CAFC6" w:rsidR="002E3301" w:rsidRDefault="002E3301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10/02/2022</w:t>
            </w:r>
          </w:p>
        </w:tc>
        <w:tc>
          <w:tcPr>
            <w:tcW w:w="4624" w:type="dxa"/>
            <w:vAlign w:val="center"/>
          </w:tcPr>
          <w:p w14:paraId="0DC49355" w14:textId="77777777" w:rsidR="002E3301" w:rsidRDefault="002E3301" w:rsidP="00874E83">
            <w:pPr>
              <w:pStyle w:val="Piedepgina"/>
              <w:numPr>
                <w:ilvl w:val="0"/>
                <w:numId w:val="30"/>
              </w:numPr>
              <w:tabs>
                <w:tab w:val="right" w:pos="533"/>
              </w:tabs>
              <w:ind w:left="72" w:right="34" w:hanging="36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Se cambió la operatoria de Liquidaciones y Certificados de Depósito.</w:t>
            </w:r>
          </w:p>
          <w:p w14:paraId="42A15BD4" w14:textId="09FD2E82" w:rsidR="002E3301" w:rsidRPr="00874E83" w:rsidRDefault="002E3301" w:rsidP="00874E83">
            <w:pPr>
              <w:pStyle w:val="Piedepgina"/>
              <w:numPr>
                <w:ilvl w:val="0"/>
                <w:numId w:val="30"/>
              </w:numPr>
              <w:tabs>
                <w:tab w:val="right" w:pos="533"/>
              </w:tabs>
              <w:ind w:left="72" w:right="34" w:hanging="36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Cambió la impresión de comprobantes de intereses.</w:t>
            </w:r>
          </w:p>
        </w:tc>
        <w:tc>
          <w:tcPr>
            <w:tcW w:w="1226" w:type="dxa"/>
            <w:vAlign w:val="center"/>
          </w:tcPr>
          <w:p w14:paraId="434C9B46" w14:textId="77777777" w:rsidR="002E3301" w:rsidRDefault="002E3301" w:rsidP="008A636E">
            <w:pPr>
              <w:pStyle w:val="Piedepgina"/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14:paraId="6CED9C4D" w14:textId="77777777" w:rsidR="002E3301" w:rsidRDefault="002E3301" w:rsidP="008A636E">
            <w:pPr>
              <w:pStyle w:val="Piedepgina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45104382" w14:textId="77777777" w:rsidR="005619C5" w:rsidRDefault="005619C5" w:rsidP="00DD6850">
      <w:pPr>
        <w:jc w:val="both"/>
        <w:rPr>
          <w:rFonts w:cs="Arial"/>
        </w:rPr>
      </w:pPr>
    </w:p>
    <w:p w14:paraId="45104383" w14:textId="77777777" w:rsidR="00D36B00" w:rsidRDefault="00D36B00" w:rsidP="00DD6850">
      <w:pPr>
        <w:jc w:val="both"/>
      </w:pPr>
    </w:p>
    <w:sectPr w:rsidR="00D36B00" w:rsidSect="00B172FD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377A2" w14:textId="77777777" w:rsidR="00267C36" w:rsidRDefault="00267C36" w:rsidP="00B4595F">
      <w:pPr>
        <w:spacing w:after="0" w:line="240" w:lineRule="auto"/>
      </w:pPr>
      <w:r>
        <w:separator/>
      </w:r>
    </w:p>
  </w:endnote>
  <w:endnote w:type="continuationSeparator" w:id="0">
    <w:p w14:paraId="0C4C9589" w14:textId="77777777" w:rsidR="00267C36" w:rsidRDefault="00267C36" w:rsidP="00B4595F">
      <w:pPr>
        <w:spacing w:after="0" w:line="240" w:lineRule="auto"/>
      </w:pPr>
      <w:r>
        <w:continuationSeparator/>
      </w:r>
    </w:p>
  </w:endnote>
  <w:endnote w:type="continuationNotice" w:id="1">
    <w:p w14:paraId="40188510" w14:textId="77777777" w:rsidR="00267C36" w:rsidRDefault="00267C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1E696" w14:textId="77777777" w:rsidR="00267C36" w:rsidRDefault="00267C36" w:rsidP="00B4595F">
      <w:pPr>
        <w:spacing w:after="0" w:line="240" w:lineRule="auto"/>
      </w:pPr>
      <w:r>
        <w:separator/>
      </w:r>
    </w:p>
  </w:footnote>
  <w:footnote w:type="continuationSeparator" w:id="0">
    <w:p w14:paraId="6D245FE6" w14:textId="77777777" w:rsidR="00267C36" w:rsidRDefault="00267C36" w:rsidP="00B4595F">
      <w:pPr>
        <w:spacing w:after="0" w:line="240" w:lineRule="auto"/>
      </w:pPr>
      <w:r>
        <w:continuationSeparator/>
      </w:r>
    </w:p>
  </w:footnote>
  <w:footnote w:type="continuationNotice" w:id="1">
    <w:p w14:paraId="738FF88C" w14:textId="77777777" w:rsidR="00267C36" w:rsidRDefault="00267C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0438A" w14:textId="77777777" w:rsidR="00173452" w:rsidRDefault="00173452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795"/>
      <w:gridCol w:w="2664"/>
      <w:gridCol w:w="2690"/>
      <w:gridCol w:w="1571"/>
    </w:tblGrid>
    <w:tr w:rsidR="00173452" w14:paraId="4510438E" w14:textId="77777777" w:rsidTr="00C2189E">
      <w:trPr>
        <w:trHeight w:val="435"/>
      </w:trPr>
      <w:tc>
        <w:tcPr>
          <w:tcW w:w="1801" w:type="dxa"/>
          <w:vMerge w:val="restart"/>
          <w:vAlign w:val="center"/>
        </w:tcPr>
        <w:p w14:paraId="4510438B" w14:textId="77777777" w:rsidR="00173452" w:rsidRDefault="00173452" w:rsidP="00C2189E">
          <w:pPr>
            <w:pStyle w:val="Encabezado"/>
            <w:jc w:val="center"/>
          </w:pPr>
          <w:r>
            <w:rPr>
              <w:noProof/>
              <w:lang w:eastAsia="es-AR"/>
            </w:rPr>
            <w:drawing>
              <wp:inline distT="0" distB="0" distL="0" distR="0" wp14:anchorId="4510439A" wp14:editId="4510439B">
                <wp:extent cx="937560" cy="530825"/>
                <wp:effectExtent l="19050" t="0" r="0" b="0"/>
                <wp:docPr id="6" name="0 Imagen" descr="a-isologotipo color CH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isologotipo color CHIC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832" cy="528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2" w:type="dxa"/>
          <w:gridSpan w:val="2"/>
          <w:vAlign w:val="center"/>
        </w:tcPr>
        <w:p w14:paraId="4510438C" w14:textId="77777777" w:rsidR="00173452" w:rsidRPr="00D23731" w:rsidRDefault="00173452" w:rsidP="00C2189E">
          <w:pPr>
            <w:pStyle w:val="Encabezado"/>
            <w:jc w:val="center"/>
            <w:rPr>
              <w:b/>
              <w:sz w:val="28"/>
              <w:szCs w:val="28"/>
            </w:rPr>
          </w:pPr>
          <w:r w:rsidRPr="00D23731">
            <w:rPr>
              <w:b/>
              <w:sz w:val="28"/>
              <w:szCs w:val="28"/>
            </w:rPr>
            <w:t>PROCEDIMIENTOS</w:t>
          </w:r>
        </w:p>
      </w:tc>
      <w:tc>
        <w:tcPr>
          <w:tcW w:w="1641" w:type="dxa"/>
          <w:vAlign w:val="center"/>
        </w:tcPr>
        <w:p w14:paraId="4510438D" w14:textId="77777777" w:rsidR="00173452" w:rsidRDefault="00173452" w:rsidP="00C2189E">
          <w:pPr>
            <w:pStyle w:val="Encabezado"/>
            <w:jc w:val="center"/>
          </w:pPr>
          <w:r>
            <w:t>SGC</w:t>
          </w:r>
        </w:p>
      </w:tc>
    </w:tr>
    <w:tr w:rsidR="00173452" w14:paraId="45104392" w14:textId="77777777" w:rsidTr="00C2189E">
      <w:trPr>
        <w:trHeight w:val="412"/>
      </w:trPr>
      <w:tc>
        <w:tcPr>
          <w:tcW w:w="1801" w:type="dxa"/>
          <w:vMerge/>
        </w:tcPr>
        <w:p w14:paraId="4510438F" w14:textId="77777777" w:rsidR="00173452" w:rsidRDefault="00173452" w:rsidP="00C2189E">
          <w:pPr>
            <w:pStyle w:val="Encabezado"/>
          </w:pPr>
        </w:p>
      </w:tc>
      <w:tc>
        <w:tcPr>
          <w:tcW w:w="5612" w:type="dxa"/>
          <w:gridSpan w:val="2"/>
          <w:vAlign w:val="center"/>
        </w:tcPr>
        <w:p w14:paraId="45104390" w14:textId="77777777" w:rsidR="00173452" w:rsidRPr="009F3CFB" w:rsidRDefault="00173452" w:rsidP="009F3CFB">
          <w:pPr>
            <w:jc w:val="center"/>
            <w:rPr>
              <w:b/>
            </w:rPr>
          </w:pPr>
          <w:r w:rsidRPr="009F3CFB">
            <w:rPr>
              <w:b/>
            </w:rPr>
            <w:t>CONFECCION Y ENTREGA DE RESÚMENES DE CUENTA</w:t>
          </w:r>
        </w:p>
      </w:tc>
      <w:tc>
        <w:tcPr>
          <w:tcW w:w="1641" w:type="dxa"/>
          <w:vAlign w:val="center"/>
        </w:tcPr>
        <w:p w14:paraId="45104391" w14:textId="77777777" w:rsidR="00173452" w:rsidRDefault="00173452" w:rsidP="00C2189E">
          <w:pPr>
            <w:pStyle w:val="Encabezado"/>
            <w:jc w:val="center"/>
          </w:pPr>
          <w:r>
            <w:t>ISO 9001</w:t>
          </w:r>
        </w:p>
      </w:tc>
    </w:tr>
    <w:tr w:rsidR="00173452" w14:paraId="45104397" w14:textId="77777777" w:rsidTr="00C2189E">
      <w:trPr>
        <w:trHeight w:val="170"/>
      </w:trPr>
      <w:tc>
        <w:tcPr>
          <w:tcW w:w="1801" w:type="dxa"/>
          <w:vMerge/>
        </w:tcPr>
        <w:p w14:paraId="45104393" w14:textId="77777777" w:rsidR="00173452" w:rsidRDefault="00173452" w:rsidP="00C2189E">
          <w:pPr>
            <w:pStyle w:val="Encabezado"/>
          </w:pPr>
        </w:p>
      </w:tc>
      <w:tc>
        <w:tcPr>
          <w:tcW w:w="2811" w:type="dxa"/>
          <w:vAlign w:val="center"/>
        </w:tcPr>
        <w:p w14:paraId="45104394" w14:textId="0124AC0C" w:rsidR="00173452" w:rsidRPr="00C408FF" w:rsidRDefault="00173452" w:rsidP="003C5A66">
          <w:pPr>
            <w:pStyle w:val="Encabezado"/>
            <w:rPr>
              <w:sz w:val="20"/>
              <w:szCs w:val="20"/>
            </w:rPr>
          </w:pPr>
          <w:r w:rsidRPr="00C408FF">
            <w:rPr>
              <w:sz w:val="20"/>
              <w:szCs w:val="20"/>
            </w:rPr>
            <w:t>REV.:</w:t>
          </w:r>
          <w:r>
            <w:rPr>
              <w:sz w:val="20"/>
              <w:szCs w:val="20"/>
            </w:rPr>
            <w:t xml:space="preserve"> 0</w:t>
          </w:r>
          <w:r w:rsidR="003C5A66">
            <w:rPr>
              <w:sz w:val="20"/>
              <w:szCs w:val="20"/>
            </w:rPr>
            <w:t>3</w:t>
          </w:r>
        </w:p>
      </w:tc>
      <w:tc>
        <w:tcPr>
          <w:tcW w:w="2801" w:type="dxa"/>
          <w:vAlign w:val="center"/>
        </w:tcPr>
        <w:p w14:paraId="45104395" w14:textId="5F3DE56F" w:rsidR="00173452" w:rsidRPr="00C408FF" w:rsidRDefault="00173452" w:rsidP="003C5A66">
          <w:pPr>
            <w:pStyle w:val="Encabezado"/>
            <w:rPr>
              <w:sz w:val="20"/>
              <w:szCs w:val="20"/>
            </w:rPr>
          </w:pPr>
          <w:r w:rsidRPr="00C408FF">
            <w:rPr>
              <w:sz w:val="20"/>
              <w:szCs w:val="20"/>
            </w:rPr>
            <w:t>FECHA VIG.:</w:t>
          </w:r>
          <w:r>
            <w:rPr>
              <w:sz w:val="20"/>
              <w:szCs w:val="20"/>
            </w:rPr>
            <w:t xml:space="preserve"> </w:t>
          </w:r>
          <w:r w:rsidR="003C5A66">
            <w:rPr>
              <w:sz w:val="20"/>
              <w:szCs w:val="20"/>
            </w:rPr>
            <w:t>10/02/2022</w:t>
          </w:r>
        </w:p>
      </w:tc>
      <w:tc>
        <w:tcPr>
          <w:tcW w:w="1641" w:type="dxa"/>
          <w:vAlign w:val="center"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45104396" w14:textId="77777777" w:rsidR="00173452" w:rsidRPr="00962022" w:rsidRDefault="00173452" w:rsidP="00C2189E">
              <w:pPr>
                <w:pStyle w:val="Encabezado"/>
                <w:jc w:val="center"/>
                <w:rPr>
                  <w:sz w:val="20"/>
                  <w:szCs w:val="20"/>
                </w:rPr>
              </w:pPr>
              <w:r w:rsidRPr="00962022">
                <w:rPr>
                  <w:sz w:val="20"/>
                  <w:szCs w:val="20"/>
                </w:rPr>
                <w:t xml:space="preserve">Página </w:t>
              </w:r>
              <w:r w:rsidR="004A3CDE" w:rsidRPr="00962022">
                <w:rPr>
                  <w:sz w:val="20"/>
                  <w:szCs w:val="20"/>
                </w:rPr>
                <w:fldChar w:fldCharType="begin"/>
              </w:r>
              <w:r w:rsidRPr="00962022">
                <w:rPr>
                  <w:sz w:val="20"/>
                  <w:szCs w:val="20"/>
                </w:rPr>
                <w:instrText xml:space="preserve"> PAGE </w:instrText>
              </w:r>
              <w:r w:rsidR="004A3CDE" w:rsidRPr="00962022">
                <w:rPr>
                  <w:sz w:val="20"/>
                  <w:szCs w:val="20"/>
                </w:rPr>
                <w:fldChar w:fldCharType="separate"/>
              </w:r>
              <w:r w:rsidR="003C5A66">
                <w:rPr>
                  <w:noProof/>
                  <w:sz w:val="20"/>
                  <w:szCs w:val="20"/>
                </w:rPr>
                <w:t>1</w:t>
              </w:r>
              <w:r w:rsidR="004A3CDE" w:rsidRPr="00962022">
                <w:rPr>
                  <w:sz w:val="20"/>
                  <w:szCs w:val="20"/>
                </w:rPr>
                <w:fldChar w:fldCharType="end"/>
              </w:r>
              <w:r w:rsidRPr="00962022">
                <w:rPr>
                  <w:sz w:val="20"/>
                  <w:szCs w:val="20"/>
                </w:rPr>
                <w:t xml:space="preserve"> de </w:t>
              </w:r>
              <w:r w:rsidR="004A3CDE" w:rsidRPr="00962022">
                <w:rPr>
                  <w:sz w:val="20"/>
                  <w:szCs w:val="20"/>
                </w:rPr>
                <w:fldChar w:fldCharType="begin"/>
              </w:r>
              <w:r w:rsidRPr="00962022">
                <w:rPr>
                  <w:sz w:val="20"/>
                  <w:szCs w:val="20"/>
                </w:rPr>
                <w:instrText xml:space="preserve"> NUMPAGES  </w:instrText>
              </w:r>
              <w:r w:rsidR="004A3CDE" w:rsidRPr="00962022">
                <w:rPr>
                  <w:sz w:val="20"/>
                  <w:szCs w:val="20"/>
                </w:rPr>
                <w:fldChar w:fldCharType="separate"/>
              </w:r>
              <w:r w:rsidR="003C5A66">
                <w:rPr>
                  <w:noProof/>
                  <w:sz w:val="20"/>
                  <w:szCs w:val="20"/>
                </w:rPr>
                <w:t>6</w:t>
              </w:r>
              <w:r w:rsidR="004A3CDE" w:rsidRPr="00962022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45104398" w14:textId="77777777" w:rsidR="00173452" w:rsidRDefault="00173452">
    <w:pPr>
      <w:pStyle w:val="Encabezado"/>
    </w:pPr>
  </w:p>
  <w:p w14:paraId="45104399" w14:textId="77777777" w:rsidR="00173452" w:rsidRDefault="001734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899"/>
    <w:multiLevelType w:val="hybridMultilevel"/>
    <w:tmpl w:val="9E361CD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11040"/>
    <w:multiLevelType w:val="hybridMultilevel"/>
    <w:tmpl w:val="9848A200"/>
    <w:lvl w:ilvl="0" w:tplc="E1F405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0542"/>
    <w:multiLevelType w:val="hybridMultilevel"/>
    <w:tmpl w:val="29A293A8"/>
    <w:lvl w:ilvl="0" w:tplc="2C0A0005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3">
    <w:nsid w:val="0B6A1155"/>
    <w:multiLevelType w:val="hybridMultilevel"/>
    <w:tmpl w:val="7E167016"/>
    <w:lvl w:ilvl="0" w:tplc="4788AF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11F51"/>
    <w:multiLevelType w:val="hybridMultilevel"/>
    <w:tmpl w:val="4E6021AC"/>
    <w:lvl w:ilvl="0" w:tplc="D618FA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2868A6"/>
    <w:multiLevelType w:val="hybridMultilevel"/>
    <w:tmpl w:val="E7E000E0"/>
    <w:lvl w:ilvl="0" w:tplc="0C0A000F">
      <w:start w:val="1"/>
      <w:numFmt w:val="decimal"/>
      <w:lvlText w:val="%1."/>
      <w:lvlJc w:val="left"/>
      <w:pPr>
        <w:ind w:left="2429" w:hanging="360"/>
      </w:pPr>
    </w:lvl>
    <w:lvl w:ilvl="1" w:tplc="0C0A0019" w:tentative="1">
      <w:start w:val="1"/>
      <w:numFmt w:val="lowerLetter"/>
      <w:lvlText w:val="%2."/>
      <w:lvlJc w:val="left"/>
      <w:pPr>
        <w:ind w:left="3149" w:hanging="360"/>
      </w:pPr>
    </w:lvl>
    <w:lvl w:ilvl="2" w:tplc="0C0A001B" w:tentative="1">
      <w:start w:val="1"/>
      <w:numFmt w:val="lowerRoman"/>
      <w:lvlText w:val="%3."/>
      <w:lvlJc w:val="right"/>
      <w:pPr>
        <w:ind w:left="3869" w:hanging="180"/>
      </w:pPr>
    </w:lvl>
    <w:lvl w:ilvl="3" w:tplc="0C0A000F" w:tentative="1">
      <w:start w:val="1"/>
      <w:numFmt w:val="decimal"/>
      <w:lvlText w:val="%4."/>
      <w:lvlJc w:val="left"/>
      <w:pPr>
        <w:ind w:left="4589" w:hanging="360"/>
      </w:pPr>
    </w:lvl>
    <w:lvl w:ilvl="4" w:tplc="0C0A0019" w:tentative="1">
      <w:start w:val="1"/>
      <w:numFmt w:val="lowerLetter"/>
      <w:lvlText w:val="%5."/>
      <w:lvlJc w:val="left"/>
      <w:pPr>
        <w:ind w:left="5309" w:hanging="360"/>
      </w:pPr>
    </w:lvl>
    <w:lvl w:ilvl="5" w:tplc="0C0A001B" w:tentative="1">
      <w:start w:val="1"/>
      <w:numFmt w:val="lowerRoman"/>
      <w:lvlText w:val="%6."/>
      <w:lvlJc w:val="right"/>
      <w:pPr>
        <w:ind w:left="6029" w:hanging="180"/>
      </w:pPr>
    </w:lvl>
    <w:lvl w:ilvl="6" w:tplc="0C0A000F" w:tentative="1">
      <w:start w:val="1"/>
      <w:numFmt w:val="decimal"/>
      <w:lvlText w:val="%7."/>
      <w:lvlJc w:val="left"/>
      <w:pPr>
        <w:ind w:left="6749" w:hanging="360"/>
      </w:pPr>
    </w:lvl>
    <w:lvl w:ilvl="7" w:tplc="0C0A0019" w:tentative="1">
      <w:start w:val="1"/>
      <w:numFmt w:val="lowerLetter"/>
      <w:lvlText w:val="%8."/>
      <w:lvlJc w:val="left"/>
      <w:pPr>
        <w:ind w:left="7469" w:hanging="360"/>
      </w:pPr>
    </w:lvl>
    <w:lvl w:ilvl="8" w:tplc="0C0A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6">
    <w:nsid w:val="117279BD"/>
    <w:multiLevelType w:val="hybridMultilevel"/>
    <w:tmpl w:val="FB3A94DE"/>
    <w:lvl w:ilvl="0" w:tplc="F88E0E96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25" w:hanging="360"/>
      </w:pPr>
    </w:lvl>
    <w:lvl w:ilvl="2" w:tplc="2C0A001B" w:tentative="1">
      <w:start w:val="1"/>
      <w:numFmt w:val="lowerRoman"/>
      <w:lvlText w:val="%3."/>
      <w:lvlJc w:val="right"/>
      <w:pPr>
        <w:ind w:left="3945" w:hanging="180"/>
      </w:pPr>
    </w:lvl>
    <w:lvl w:ilvl="3" w:tplc="2C0A000F" w:tentative="1">
      <w:start w:val="1"/>
      <w:numFmt w:val="decimal"/>
      <w:lvlText w:val="%4."/>
      <w:lvlJc w:val="left"/>
      <w:pPr>
        <w:ind w:left="4665" w:hanging="360"/>
      </w:pPr>
    </w:lvl>
    <w:lvl w:ilvl="4" w:tplc="2C0A0019" w:tentative="1">
      <w:start w:val="1"/>
      <w:numFmt w:val="lowerLetter"/>
      <w:lvlText w:val="%5."/>
      <w:lvlJc w:val="left"/>
      <w:pPr>
        <w:ind w:left="5385" w:hanging="360"/>
      </w:pPr>
    </w:lvl>
    <w:lvl w:ilvl="5" w:tplc="2C0A001B" w:tentative="1">
      <w:start w:val="1"/>
      <w:numFmt w:val="lowerRoman"/>
      <w:lvlText w:val="%6."/>
      <w:lvlJc w:val="right"/>
      <w:pPr>
        <w:ind w:left="6105" w:hanging="180"/>
      </w:pPr>
    </w:lvl>
    <w:lvl w:ilvl="6" w:tplc="2C0A000F" w:tentative="1">
      <w:start w:val="1"/>
      <w:numFmt w:val="decimal"/>
      <w:lvlText w:val="%7."/>
      <w:lvlJc w:val="left"/>
      <w:pPr>
        <w:ind w:left="6825" w:hanging="360"/>
      </w:pPr>
    </w:lvl>
    <w:lvl w:ilvl="7" w:tplc="2C0A0019" w:tentative="1">
      <w:start w:val="1"/>
      <w:numFmt w:val="lowerLetter"/>
      <w:lvlText w:val="%8."/>
      <w:lvlJc w:val="left"/>
      <w:pPr>
        <w:ind w:left="7545" w:hanging="360"/>
      </w:pPr>
    </w:lvl>
    <w:lvl w:ilvl="8" w:tplc="2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7">
    <w:nsid w:val="15790457"/>
    <w:multiLevelType w:val="hybridMultilevel"/>
    <w:tmpl w:val="4AD4147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88901D2"/>
    <w:multiLevelType w:val="hybridMultilevel"/>
    <w:tmpl w:val="FB6021B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E084C"/>
    <w:multiLevelType w:val="hybridMultilevel"/>
    <w:tmpl w:val="6A7A401E"/>
    <w:lvl w:ilvl="0" w:tplc="BA2E1878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05A41"/>
    <w:multiLevelType w:val="hybridMultilevel"/>
    <w:tmpl w:val="4692A708"/>
    <w:lvl w:ilvl="0" w:tplc="C6B0CB7E">
      <w:start w:val="1"/>
      <w:numFmt w:val="upperLetter"/>
      <w:lvlText w:val="%1."/>
      <w:lvlJc w:val="left"/>
      <w:pPr>
        <w:ind w:left="60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21CB19A4"/>
    <w:multiLevelType w:val="hybridMultilevel"/>
    <w:tmpl w:val="E350F8E2"/>
    <w:lvl w:ilvl="0" w:tplc="614885B8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43841"/>
    <w:multiLevelType w:val="hybridMultilevel"/>
    <w:tmpl w:val="8E46A342"/>
    <w:lvl w:ilvl="0" w:tplc="D294F366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72248"/>
    <w:multiLevelType w:val="hybridMultilevel"/>
    <w:tmpl w:val="95DED26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2E224B"/>
    <w:multiLevelType w:val="hybridMultilevel"/>
    <w:tmpl w:val="9402B652"/>
    <w:lvl w:ilvl="0" w:tplc="E8023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37BA0"/>
    <w:multiLevelType w:val="hybridMultilevel"/>
    <w:tmpl w:val="E0FCA642"/>
    <w:lvl w:ilvl="0" w:tplc="2C0A0005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6">
    <w:nsid w:val="335B6E59"/>
    <w:multiLevelType w:val="hybridMultilevel"/>
    <w:tmpl w:val="4E9AEC54"/>
    <w:lvl w:ilvl="0" w:tplc="14A2042C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8119A"/>
    <w:multiLevelType w:val="hybridMultilevel"/>
    <w:tmpl w:val="8DA2ED82"/>
    <w:lvl w:ilvl="0" w:tplc="2C0A0005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8">
    <w:nsid w:val="3B5F6BC0"/>
    <w:multiLevelType w:val="hybridMultilevel"/>
    <w:tmpl w:val="FA5EAE24"/>
    <w:lvl w:ilvl="0" w:tplc="CD4C6F5C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6506B"/>
    <w:multiLevelType w:val="hybridMultilevel"/>
    <w:tmpl w:val="77DC9A46"/>
    <w:lvl w:ilvl="0" w:tplc="9BCEDC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D740F6F"/>
    <w:multiLevelType w:val="hybridMultilevel"/>
    <w:tmpl w:val="BEA4301A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6741A3"/>
    <w:multiLevelType w:val="hybridMultilevel"/>
    <w:tmpl w:val="08D66470"/>
    <w:lvl w:ilvl="0" w:tplc="48C4D3A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55" w:hanging="360"/>
      </w:pPr>
    </w:lvl>
    <w:lvl w:ilvl="2" w:tplc="2C0A001B" w:tentative="1">
      <w:start w:val="1"/>
      <w:numFmt w:val="lowerRoman"/>
      <w:lvlText w:val="%3."/>
      <w:lvlJc w:val="right"/>
      <w:pPr>
        <w:ind w:left="1875" w:hanging="180"/>
      </w:pPr>
    </w:lvl>
    <w:lvl w:ilvl="3" w:tplc="2C0A000F" w:tentative="1">
      <w:start w:val="1"/>
      <w:numFmt w:val="decimal"/>
      <w:lvlText w:val="%4."/>
      <w:lvlJc w:val="left"/>
      <w:pPr>
        <w:ind w:left="2595" w:hanging="360"/>
      </w:pPr>
    </w:lvl>
    <w:lvl w:ilvl="4" w:tplc="2C0A0019" w:tentative="1">
      <w:start w:val="1"/>
      <w:numFmt w:val="lowerLetter"/>
      <w:lvlText w:val="%5."/>
      <w:lvlJc w:val="left"/>
      <w:pPr>
        <w:ind w:left="3315" w:hanging="360"/>
      </w:pPr>
    </w:lvl>
    <w:lvl w:ilvl="5" w:tplc="2C0A001B" w:tentative="1">
      <w:start w:val="1"/>
      <w:numFmt w:val="lowerRoman"/>
      <w:lvlText w:val="%6."/>
      <w:lvlJc w:val="right"/>
      <w:pPr>
        <w:ind w:left="4035" w:hanging="180"/>
      </w:pPr>
    </w:lvl>
    <w:lvl w:ilvl="6" w:tplc="2C0A000F" w:tentative="1">
      <w:start w:val="1"/>
      <w:numFmt w:val="decimal"/>
      <w:lvlText w:val="%7."/>
      <w:lvlJc w:val="left"/>
      <w:pPr>
        <w:ind w:left="4755" w:hanging="360"/>
      </w:pPr>
    </w:lvl>
    <w:lvl w:ilvl="7" w:tplc="2C0A0019" w:tentative="1">
      <w:start w:val="1"/>
      <w:numFmt w:val="lowerLetter"/>
      <w:lvlText w:val="%8."/>
      <w:lvlJc w:val="left"/>
      <w:pPr>
        <w:ind w:left="5475" w:hanging="360"/>
      </w:pPr>
    </w:lvl>
    <w:lvl w:ilvl="8" w:tplc="2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3A654CE"/>
    <w:multiLevelType w:val="hybridMultilevel"/>
    <w:tmpl w:val="7842DE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683E95"/>
    <w:multiLevelType w:val="hybridMultilevel"/>
    <w:tmpl w:val="B10CA310"/>
    <w:lvl w:ilvl="0" w:tplc="2C0A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D4481"/>
    <w:multiLevelType w:val="hybridMultilevel"/>
    <w:tmpl w:val="BB6A7DB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CC258AF"/>
    <w:multiLevelType w:val="hybridMultilevel"/>
    <w:tmpl w:val="03A8800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297133"/>
    <w:multiLevelType w:val="hybridMultilevel"/>
    <w:tmpl w:val="F6664922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BB73CA"/>
    <w:multiLevelType w:val="hybridMultilevel"/>
    <w:tmpl w:val="B86EF7E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C461AEF"/>
    <w:multiLevelType w:val="hybridMultilevel"/>
    <w:tmpl w:val="DE40E924"/>
    <w:lvl w:ilvl="0" w:tplc="2C0A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29">
    <w:nsid w:val="70E83584"/>
    <w:multiLevelType w:val="hybridMultilevel"/>
    <w:tmpl w:val="9D74FE38"/>
    <w:lvl w:ilvl="0" w:tplc="080A0011">
      <w:start w:val="1"/>
      <w:numFmt w:val="decimal"/>
      <w:lvlText w:val="%1)"/>
      <w:lvlJc w:val="left"/>
      <w:pPr>
        <w:ind w:left="1505" w:hanging="360"/>
      </w:pPr>
    </w:lvl>
    <w:lvl w:ilvl="1" w:tplc="2C0A0019" w:tentative="1">
      <w:start w:val="1"/>
      <w:numFmt w:val="lowerLetter"/>
      <w:lvlText w:val="%2."/>
      <w:lvlJc w:val="left"/>
      <w:pPr>
        <w:ind w:left="2225" w:hanging="360"/>
      </w:pPr>
    </w:lvl>
    <w:lvl w:ilvl="2" w:tplc="2C0A001B" w:tentative="1">
      <w:start w:val="1"/>
      <w:numFmt w:val="lowerRoman"/>
      <w:lvlText w:val="%3."/>
      <w:lvlJc w:val="right"/>
      <w:pPr>
        <w:ind w:left="2945" w:hanging="180"/>
      </w:pPr>
    </w:lvl>
    <w:lvl w:ilvl="3" w:tplc="2C0A000F" w:tentative="1">
      <w:start w:val="1"/>
      <w:numFmt w:val="decimal"/>
      <w:lvlText w:val="%4."/>
      <w:lvlJc w:val="left"/>
      <w:pPr>
        <w:ind w:left="3665" w:hanging="360"/>
      </w:pPr>
    </w:lvl>
    <w:lvl w:ilvl="4" w:tplc="2C0A0019" w:tentative="1">
      <w:start w:val="1"/>
      <w:numFmt w:val="lowerLetter"/>
      <w:lvlText w:val="%5."/>
      <w:lvlJc w:val="left"/>
      <w:pPr>
        <w:ind w:left="4385" w:hanging="360"/>
      </w:pPr>
    </w:lvl>
    <w:lvl w:ilvl="5" w:tplc="2C0A001B" w:tentative="1">
      <w:start w:val="1"/>
      <w:numFmt w:val="lowerRoman"/>
      <w:lvlText w:val="%6."/>
      <w:lvlJc w:val="right"/>
      <w:pPr>
        <w:ind w:left="5105" w:hanging="180"/>
      </w:pPr>
    </w:lvl>
    <w:lvl w:ilvl="6" w:tplc="2C0A000F" w:tentative="1">
      <w:start w:val="1"/>
      <w:numFmt w:val="decimal"/>
      <w:lvlText w:val="%7."/>
      <w:lvlJc w:val="left"/>
      <w:pPr>
        <w:ind w:left="5825" w:hanging="360"/>
      </w:pPr>
    </w:lvl>
    <w:lvl w:ilvl="7" w:tplc="2C0A0019" w:tentative="1">
      <w:start w:val="1"/>
      <w:numFmt w:val="lowerLetter"/>
      <w:lvlText w:val="%8."/>
      <w:lvlJc w:val="left"/>
      <w:pPr>
        <w:ind w:left="6545" w:hanging="360"/>
      </w:pPr>
    </w:lvl>
    <w:lvl w:ilvl="8" w:tplc="2C0A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0">
    <w:nsid w:val="778151B1"/>
    <w:multiLevelType w:val="hybridMultilevel"/>
    <w:tmpl w:val="4E6021AC"/>
    <w:lvl w:ilvl="0" w:tplc="D618FA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483B40"/>
    <w:multiLevelType w:val="hybridMultilevel"/>
    <w:tmpl w:val="6DE4293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3"/>
  </w:num>
  <w:num w:numId="4">
    <w:abstractNumId w:val="27"/>
  </w:num>
  <w:num w:numId="5">
    <w:abstractNumId w:val="24"/>
  </w:num>
  <w:num w:numId="6">
    <w:abstractNumId w:val="7"/>
  </w:num>
  <w:num w:numId="7">
    <w:abstractNumId w:val="26"/>
  </w:num>
  <w:num w:numId="8">
    <w:abstractNumId w:val="8"/>
  </w:num>
  <w:num w:numId="9">
    <w:abstractNumId w:val="1"/>
  </w:num>
  <w:num w:numId="10">
    <w:abstractNumId w:val="3"/>
  </w:num>
  <w:num w:numId="11">
    <w:abstractNumId w:val="15"/>
  </w:num>
  <w:num w:numId="12">
    <w:abstractNumId w:val="28"/>
  </w:num>
  <w:num w:numId="13">
    <w:abstractNumId w:val="19"/>
  </w:num>
  <w:num w:numId="14">
    <w:abstractNumId w:val="10"/>
  </w:num>
  <w:num w:numId="15">
    <w:abstractNumId w:val="0"/>
  </w:num>
  <w:num w:numId="16">
    <w:abstractNumId w:val="22"/>
  </w:num>
  <w:num w:numId="17">
    <w:abstractNumId w:val="17"/>
  </w:num>
  <w:num w:numId="18">
    <w:abstractNumId w:val="2"/>
  </w:num>
  <w:num w:numId="19">
    <w:abstractNumId w:val="6"/>
  </w:num>
  <w:num w:numId="20">
    <w:abstractNumId w:val="29"/>
  </w:num>
  <w:num w:numId="21">
    <w:abstractNumId w:val="11"/>
  </w:num>
  <w:num w:numId="22">
    <w:abstractNumId w:val="9"/>
  </w:num>
  <w:num w:numId="23">
    <w:abstractNumId w:val="16"/>
  </w:num>
  <w:num w:numId="24">
    <w:abstractNumId w:val="18"/>
  </w:num>
  <w:num w:numId="25">
    <w:abstractNumId w:val="12"/>
  </w:num>
  <w:num w:numId="26">
    <w:abstractNumId w:val="4"/>
  </w:num>
  <w:num w:numId="27">
    <w:abstractNumId w:val="30"/>
  </w:num>
  <w:num w:numId="28">
    <w:abstractNumId w:val="20"/>
  </w:num>
  <w:num w:numId="29">
    <w:abstractNumId w:val="14"/>
  </w:num>
  <w:num w:numId="30">
    <w:abstractNumId w:val="23"/>
  </w:num>
  <w:num w:numId="31">
    <w:abstractNumId w:val="2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00"/>
    <w:rsid w:val="00004ED0"/>
    <w:rsid w:val="00013EAF"/>
    <w:rsid w:val="00023D13"/>
    <w:rsid w:val="00030AC6"/>
    <w:rsid w:val="00036F23"/>
    <w:rsid w:val="00052DD2"/>
    <w:rsid w:val="00075F2A"/>
    <w:rsid w:val="00094BB0"/>
    <w:rsid w:val="00097A3D"/>
    <w:rsid w:val="00097E23"/>
    <w:rsid w:val="000A6AD4"/>
    <w:rsid w:val="000A7E8B"/>
    <w:rsid w:val="000C3989"/>
    <w:rsid w:val="000D117A"/>
    <w:rsid w:val="000D6031"/>
    <w:rsid w:val="000D66EC"/>
    <w:rsid w:val="000E17D8"/>
    <w:rsid w:val="000E5F1D"/>
    <w:rsid w:val="000F6DEA"/>
    <w:rsid w:val="000F7679"/>
    <w:rsid w:val="000F7CC1"/>
    <w:rsid w:val="00103EF3"/>
    <w:rsid w:val="00120810"/>
    <w:rsid w:val="00126FB2"/>
    <w:rsid w:val="001634C2"/>
    <w:rsid w:val="001643D2"/>
    <w:rsid w:val="00164FEC"/>
    <w:rsid w:val="00173452"/>
    <w:rsid w:val="00175D17"/>
    <w:rsid w:val="00180F25"/>
    <w:rsid w:val="001B2E19"/>
    <w:rsid w:val="001B5E1A"/>
    <w:rsid w:val="001C7E0A"/>
    <w:rsid w:val="001E43F4"/>
    <w:rsid w:val="001E7976"/>
    <w:rsid w:val="001F52C0"/>
    <w:rsid w:val="001F752C"/>
    <w:rsid w:val="002005D0"/>
    <w:rsid w:val="00200D14"/>
    <w:rsid w:val="00201C5F"/>
    <w:rsid w:val="00211A99"/>
    <w:rsid w:val="00236782"/>
    <w:rsid w:val="00241F51"/>
    <w:rsid w:val="002437E5"/>
    <w:rsid w:val="0025643B"/>
    <w:rsid w:val="00264504"/>
    <w:rsid w:val="00267C36"/>
    <w:rsid w:val="002717D7"/>
    <w:rsid w:val="00274C34"/>
    <w:rsid w:val="00285591"/>
    <w:rsid w:val="00296528"/>
    <w:rsid w:val="002A36BB"/>
    <w:rsid w:val="002B2471"/>
    <w:rsid w:val="002B3D54"/>
    <w:rsid w:val="002D3D92"/>
    <w:rsid w:val="002E3301"/>
    <w:rsid w:val="002F5790"/>
    <w:rsid w:val="00324A91"/>
    <w:rsid w:val="00342BEE"/>
    <w:rsid w:val="00355366"/>
    <w:rsid w:val="00362B01"/>
    <w:rsid w:val="003755BD"/>
    <w:rsid w:val="00375895"/>
    <w:rsid w:val="00396853"/>
    <w:rsid w:val="003A7459"/>
    <w:rsid w:val="003B1E8C"/>
    <w:rsid w:val="003C5A66"/>
    <w:rsid w:val="003D6810"/>
    <w:rsid w:val="003F1BA3"/>
    <w:rsid w:val="003F3223"/>
    <w:rsid w:val="0041309C"/>
    <w:rsid w:val="0043280B"/>
    <w:rsid w:val="00442481"/>
    <w:rsid w:val="00443998"/>
    <w:rsid w:val="00445455"/>
    <w:rsid w:val="00474614"/>
    <w:rsid w:val="004771E6"/>
    <w:rsid w:val="004A3CDE"/>
    <w:rsid w:val="004A6176"/>
    <w:rsid w:val="004D28F4"/>
    <w:rsid w:val="004E287B"/>
    <w:rsid w:val="004E3088"/>
    <w:rsid w:val="004F3934"/>
    <w:rsid w:val="004F446E"/>
    <w:rsid w:val="005056F7"/>
    <w:rsid w:val="0051453F"/>
    <w:rsid w:val="00515FCC"/>
    <w:rsid w:val="00525D70"/>
    <w:rsid w:val="0053316A"/>
    <w:rsid w:val="00533874"/>
    <w:rsid w:val="005349A4"/>
    <w:rsid w:val="005419A7"/>
    <w:rsid w:val="00543D83"/>
    <w:rsid w:val="0055383D"/>
    <w:rsid w:val="005619C5"/>
    <w:rsid w:val="00567878"/>
    <w:rsid w:val="0057410A"/>
    <w:rsid w:val="00574EBE"/>
    <w:rsid w:val="005857D5"/>
    <w:rsid w:val="00592D93"/>
    <w:rsid w:val="005A404B"/>
    <w:rsid w:val="005C6A1F"/>
    <w:rsid w:val="005C708A"/>
    <w:rsid w:val="0060363D"/>
    <w:rsid w:val="00603D8D"/>
    <w:rsid w:val="00611DAA"/>
    <w:rsid w:val="006126C8"/>
    <w:rsid w:val="00615812"/>
    <w:rsid w:val="006158A1"/>
    <w:rsid w:val="00623806"/>
    <w:rsid w:val="00625F46"/>
    <w:rsid w:val="006304FB"/>
    <w:rsid w:val="00642F69"/>
    <w:rsid w:val="00645441"/>
    <w:rsid w:val="00651F8B"/>
    <w:rsid w:val="00675AD0"/>
    <w:rsid w:val="006811B1"/>
    <w:rsid w:val="006A24CC"/>
    <w:rsid w:val="006B7243"/>
    <w:rsid w:val="006D0A27"/>
    <w:rsid w:val="006D472B"/>
    <w:rsid w:val="006D61F1"/>
    <w:rsid w:val="006E5B51"/>
    <w:rsid w:val="006E6104"/>
    <w:rsid w:val="006F5696"/>
    <w:rsid w:val="006F5C94"/>
    <w:rsid w:val="006F5D40"/>
    <w:rsid w:val="00705357"/>
    <w:rsid w:val="00705440"/>
    <w:rsid w:val="0071450A"/>
    <w:rsid w:val="00717130"/>
    <w:rsid w:val="00733D61"/>
    <w:rsid w:val="00737301"/>
    <w:rsid w:val="007A3FC6"/>
    <w:rsid w:val="007A467B"/>
    <w:rsid w:val="007A4A70"/>
    <w:rsid w:val="007A4A91"/>
    <w:rsid w:val="007B6FFC"/>
    <w:rsid w:val="007C15EA"/>
    <w:rsid w:val="007C57E9"/>
    <w:rsid w:val="007C6B8C"/>
    <w:rsid w:val="007D1FAB"/>
    <w:rsid w:val="007D2095"/>
    <w:rsid w:val="007D6A9A"/>
    <w:rsid w:val="007E7A83"/>
    <w:rsid w:val="007F0855"/>
    <w:rsid w:val="0081690C"/>
    <w:rsid w:val="00821333"/>
    <w:rsid w:val="00831BCD"/>
    <w:rsid w:val="008579BF"/>
    <w:rsid w:val="0086196F"/>
    <w:rsid w:val="00874E83"/>
    <w:rsid w:val="00876BE9"/>
    <w:rsid w:val="00880D81"/>
    <w:rsid w:val="008A3DAE"/>
    <w:rsid w:val="008A636E"/>
    <w:rsid w:val="008A7204"/>
    <w:rsid w:val="008E3CC6"/>
    <w:rsid w:val="008E40BD"/>
    <w:rsid w:val="00902081"/>
    <w:rsid w:val="009126D6"/>
    <w:rsid w:val="00935A8F"/>
    <w:rsid w:val="00936527"/>
    <w:rsid w:val="0094417E"/>
    <w:rsid w:val="00950927"/>
    <w:rsid w:val="00957AEE"/>
    <w:rsid w:val="00970AA8"/>
    <w:rsid w:val="009770B7"/>
    <w:rsid w:val="00984163"/>
    <w:rsid w:val="0098461A"/>
    <w:rsid w:val="009941DE"/>
    <w:rsid w:val="00997C2F"/>
    <w:rsid w:val="009D12FB"/>
    <w:rsid w:val="009E0527"/>
    <w:rsid w:val="009F3CFB"/>
    <w:rsid w:val="00A03665"/>
    <w:rsid w:val="00A05692"/>
    <w:rsid w:val="00A109AB"/>
    <w:rsid w:val="00A15179"/>
    <w:rsid w:val="00A259AD"/>
    <w:rsid w:val="00A36A13"/>
    <w:rsid w:val="00A4542B"/>
    <w:rsid w:val="00A61253"/>
    <w:rsid w:val="00A6128F"/>
    <w:rsid w:val="00A6528B"/>
    <w:rsid w:val="00A9647E"/>
    <w:rsid w:val="00AA3A01"/>
    <w:rsid w:val="00AA7076"/>
    <w:rsid w:val="00AA79E3"/>
    <w:rsid w:val="00AB0513"/>
    <w:rsid w:val="00AC0A30"/>
    <w:rsid w:val="00AC5C0C"/>
    <w:rsid w:val="00AE2BFF"/>
    <w:rsid w:val="00AF7186"/>
    <w:rsid w:val="00AF7FDD"/>
    <w:rsid w:val="00B01874"/>
    <w:rsid w:val="00B02429"/>
    <w:rsid w:val="00B06822"/>
    <w:rsid w:val="00B139D3"/>
    <w:rsid w:val="00B1727F"/>
    <w:rsid w:val="00B172FD"/>
    <w:rsid w:val="00B35049"/>
    <w:rsid w:val="00B40E0E"/>
    <w:rsid w:val="00B44F53"/>
    <w:rsid w:val="00B45488"/>
    <w:rsid w:val="00B4595F"/>
    <w:rsid w:val="00B572A9"/>
    <w:rsid w:val="00B57731"/>
    <w:rsid w:val="00B6541E"/>
    <w:rsid w:val="00B85BA4"/>
    <w:rsid w:val="00B94F14"/>
    <w:rsid w:val="00BA7B0E"/>
    <w:rsid w:val="00BB42B2"/>
    <w:rsid w:val="00BB6EC6"/>
    <w:rsid w:val="00BC5EEC"/>
    <w:rsid w:val="00BD2A5D"/>
    <w:rsid w:val="00BD6687"/>
    <w:rsid w:val="00BF29E5"/>
    <w:rsid w:val="00C02513"/>
    <w:rsid w:val="00C17170"/>
    <w:rsid w:val="00C2189E"/>
    <w:rsid w:val="00C2656A"/>
    <w:rsid w:val="00C367B5"/>
    <w:rsid w:val="00C614C9"/>
    <w:rsid w:val="00C757BB"/>
    <w:rsid w:val="00C7597D"/>
    <w:rsid w:val="00C948E8"/>
    <w:rsid w:val="00CB1B06"/>
    <w:rsid w:val="00CB5708"/>
    <w:rsid w:val="00CE28D5"/>
    <w:rsid w:val="00CF11C7"/>
    <w:rsid w:val="00D07B5B"/>
    <w:rsid w:val="00D36B00"/>
    <w:rsid w:val="00D47E8A"/>
    <w:rsid w:val="00D635DC"/>
    <w:rsid w:val="00D65782"/>
    <w:rsid w:val="00D71B3B"/>
    <w:rsid w:val="00D8184C"/>
    <w:rsid w:val="00D94D74"/>
    <w:rsid w:val="00D9600D"/>
    <w:rsid w:val="00DA4997"/>
    <w:rsid w:val="00DB74B4"/>
    <w:rsid w:val="00DC5E30"/>
    <w:rsid w:val="00DD59A9"/>
    <w:rsid w:val="00DD6850"/>
    <w:rsid w:val="00DE49D5"/>
    <w:rsid w:val="00DF5874"/>
    <w:rsid w:val="00E04E9D"/>
    <w:rsid w:val="00E05BB7"/>
    <w:rsid w:val="00E11C52"/>
    <w:rsid w:val="00E1403C"/>
    <w:rsid w:val="00E17FAE"/>
    <w:rsid w:val="00E2269C"/>
    <w:rsid w:val="00E37ED6"/>
    <w:rsid w:val="00E4664E"/>
    <w:rsid w:val="00E50B6C"/>
    <w:rsid w:val="00E57B20"/>
    <w:rsid w:val="00E607F6"/>
    <w:rsid w:val="00E81DC1"/>
    <w:rsid w:val="00E82508"/>
    <w:rsid w:val="00E92825"/>
    <w:rsid w:val="00E9586C"/>
    <w:rsid w:val="00EA6E7E"/>
    <w:rsid w:val="00EB6A3C"/>
    <w:rsid w:val="00EC30E1"/>
    <w:rsid w:val="00ED23BF"/>
    <w:rsid w:val="00EE2969"/>
    <w:rsid w:val="00EF2683"/>
    <w:rsid w:val="00EF3B59"/>
    <w:rsid w:val="00EF6C0E"/>
    <w:rsid w:val="00F0001C"/>
    <w:rsid w:val="00F02B67"/>
    <w:rsid w:val="00F177AE"/>
    <w:rsid w:val="00F22250"/>
    <w:rsid w:val="00F42E3E"/>
    <w:rsid w:val="00F5382C"/>
    <w:rsid w:val="00F6282E"/>
    <w:rsid w:val="00F63EBB"/>
    <w:rsid w:val="00F823CB"/>
    <w:rsid w:val="00FA461F"/>
    <w:rsid w:val="00FA7D42"/>
    <w:rsid w:val="00FC4E8A"/>
    <w:rsid w:val="00FD01AE"/>
    <w:rsid w:val="00FE516A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4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7C2F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595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4595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4595F"/>
    <w:rPr>
      <w:vertAlign w:val="superscript"/>
    </w:rPr>
  </w:style>
  <w:style w:type="paragraph" w:styleId="Encabezado">
    <w:name w:val="header"/>
    <w:basedOn w:val="Normal"/>
    <w:link w:val="EncabezadoCar"/>
    <w:unhideWhenUsed/>
    <w:rsid w:val="00163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4C2"/>
  </w:style>
  <w:style w:type="paragraph" w:styleId="Piedepgina">
    <w:name w:val="footer"/>
    <w:basedOn w:val="Normal"/>
    <w:link w:val="PiedepginaCar"/>
    <w:uiPriority w:val="99"/>
    <w:unhideWhenUsed/>
    <w:rsid w:val="00163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4C2"/>
  </w:style>
  <w:style w:type="paragraph" w:styleId="Textodeglobo">
    <w:name w:val="Balloon Text"/>
    <w:basedOn w:val="Normal"/>
    <w:link w:val="TextodegloboCar"/>
    <w:uiPriority w:val="99"/>
    <w:semiHidden/>
    <w:unhideWhenUsed/>
    <w:rsid w:val="009F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C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CFB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32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7C2F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595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4595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4595F"/>
    <w:rPr>
      <w:vertAlign w:val="superscript"/>
    </w:rPr>
  </w:style>
  <w:style w:type="paragraph" w:styleId="Encabezado">
    <w:name w:val="header"/>
    <w:basedOn w:val="Normal"/>
    <w:link w:val="EncabezadoCar"/>
    <w:unhideWhenUsed/>
    <w:rsid w:val="00163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4C2"/>
  </w:style>
  <w:style w:type="paragraph" w:styleId="Piedepgina">
    <w:name w:val="footer"/>
    <w:basedOn w:val="Normal"/>
    <w:link w:val="PiedepginaCar"/>
    <w:uiPriority w:val="99"/>
    <w:unhideWhenUsed/>
    <w:rsid w:val="00163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4C2"/>
  </w:style>
  <w:style w:type="paragraph" w:styleId="Textodeglobo">
    <w:name w:val="Balloon Text"/>
    <w:basedOn w:val="Normal"/>
    <w:link w:val="TextodegloboCar"/>
    <w:uiPriority w:val="99"/>
    <w:semiHidden/>
    <w:unhideWhenUsed/>
    <w:rsid w:val="009F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C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CFB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32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otagro@cotagro.com.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6C14FB9603E54A9538131507CBCCA0" ma:contentTypeVersion="0" ma:contentTypeDescription="Crear nuevo documento." ma:contentTypeScope="" ma:versionID="69ea959007126d636a13c925ccf5804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8C8C-5876-4AE3-AA01-544D6458D25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C228497-FB57-4362-8E5B-6AD83DCCB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430DB-3168-4881-86A6-70D6B652B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527E823-19F4-40F1-9D92-AFDB6CC5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1826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camaras</dc:creator>
  <cp:lastModifiedBy>Camaras Admin</cp:lastModifiedBy>
  <cp:revision>2</cp:revision>
  <cp:lastPrinted>2019-07-18T12:02:00Z</cp:lastPrinted>
  <dcterms:created xsi:type="dcterms:W3CDTF">2022-02-10T14:43:00Z</dcterms:created>
  <dcterms:modified xsi:type="dcterms:W3CDTF">2022-02-10T14:43:00Z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0x010100CE6C14FB9603E54A9538131507CBCCA0</vt:lpwstr>
  </property>
</Properties>
</file>