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813F8B" w:rsidRDefault="00B56E08" w14:paraId="075A297B" wp14:textId="77777777">
      <w:r>
        <w:t>ALCANCE Y OBJETO:</w:t>
      </w:r>
    </w:p>
    <w:p xmlns:wp14="http://schemas.microsoft.com/office/word/2010/wordml" w:rsidR="00813F8B" w:rsidRDefault="00813F8B" w14:paraId="20AA058E" wp14:textId="77777777">
      <w:r>
        <w:t>A raíz de una decisión de Gerencia de ir haciendo la transición a Resumen de Cuenta dig</w:t>
      </w:r>
      <w:r w:rsidR="004A4515">
        <w:t>ital y de una modificación del s</w:t>
      </w:r>
      <w:r>
        <w:t>istema implementada por el proveedor en esta misma línea, emitimos este instructivo para explicar cómo se debe trabajar y las modificaciones respecto de la situación anterior.</w:t>
      </w:r>
    </w:p>
    <w:p xmlns:wp14="http://schemas.microsoft.com/office/word/2010/wordml" w:rsidR="00343353" w:rsidRDefault="00343353" w14:paraId="7B4F5F0D" wp14:textId="77777777">
      <w:r>
        <w:t>INSTRUCTIVO:</w:t>
      </w:r>
    </w:p>
    <w:p xmlns:wp14="http://schemas.microsoft.com/office/word/2010/wordml" w:rsidR="00813F8B" w:rsidP="004A4515" w:rsidRDefault="00396F7C" w14:paraId="3587E21A" wp14:textId="77777777">
      <w:pPr>
        <w:pStyle w:val="Prrafodelista"/>
        <w:numPr>
          <w:ilvl w:val="0"/>
          <w:numId w:val="1"/>
        </w:numPr>
      </w:pPr>
      <w:r>
        <w:t>Por el momento, los resúmenes de cuenta se van a generar en Casa Central.</w:t>
      </w:r>
      <w:r w:rsidR="00B47465">
        <w:t xml:space="preserve"> (Se le pidió al proveedor que desarrolle una solución para que cada cual pueda hacerlo desde su centro, pero todavía no está funcionando)</w:t>
      </w:r>
    </w:p>
    <w:p xmlns:wp14="http://schemas.microsoft.com/office/word/2010/wordml" w:rsidR="00396F7C" w:rsidP="004A4515" w:rsidRDefault="00396F7C" w14:paraId="124CDE39" wp14:textId="77777777">
      <w:pPr>
        <w:ind w:left="360"/>
      </w:pPr>
      <w:r>
        <w:t xml:space="preserve">Walter </w:t>
      </w:r>
      <w:proofErr w:type="spellStart"/>
      <w:r>
        <w:t>Hirschfelt</w:t>
      </w:r>
      <w:proofErr w:type="spellEnd"/>
      <w:r>
        <w:t xml:space="preserve"> los genera, les envía una notificación de que ya los pueden imprimir y en qué carpeta se encuentran guardados.</w:t>
      </w:r>
    </w:p>
    <w:p xmlns:wp14="http://schemas.microsoft.com/office/word/2010/wordml" w:rsidR="00396F7C" w:rsidP="004A4515" w:rsidRDefault="00396F7C" w14:paraId="7DBB3869" wp14:textId="77777777">
      <w:pPr>
        <w:pStyle w:val="Prrafodelista"/>
        <w:numPr>
          <w:ilvl w:val="0"/>
          <w:numId w:val="1"/>
        </w:numPr>
      </w:pPr>
      <w:r>
        <w:t xml:space="preserve">Generar reporte desde la consulta web </w:t>
      </w:r>
      <w:r w:rsidR="00045BC9">
        <w:t xml:space="preserve">MAESTROS – CUENTAS – Listado cuentas con </w:t>
      </w:r>
      <w:bookmarkStart w:name="_GoBack" w:id="0"/>
      <w:bookmarkEnd w:id="0"/>
      <w:r w:rsidR="00045BC9">
        <w:t xml:space="preserve">condición imprime </w:t>
      </w:r>
      <w:proofErr w:type="spellStart"/>
      <w:r w:rsidR="00045BC9">
        <w:t>pdf</w:t>
      </w:r>
      <w:proofErr w:type="spellEnd"/>
      <w:r w:rsidR="00045BC9">
        <w:t xml:space="preserve"> SI/NO + mail (WH)</w:t>
      </w:r>
    </w:p>
    <w:p xmlns:wp14="http://schemas.microsoft.com/office/word/2010/wordml" w:rsidR="00396F7C" w:rsidP="004A4515" w:rsidRDefault="00396F7C" w14:paraId="191278A6" wp14:textId="77777777">
      <w:pPr>
        <w:ind w:left="360"/>
      </w:pPr>
      <w:r>
        <w:t>En ese reporte, pueden identificar las cuentas que se envían por mail (automático, indicadas con 0) y las que deben armar resumen en papel (indicadas con 1).</w:t>
      </w:r>
    </w:p>
    <w:p xmlns:wp14="http://schemas.microsoft.com/office/word/2010/wordml" w:rsidR="00396F7C" w:rsidP="004A4515" w:rsidRDefault="00396F7C" w14:paraId="115EE883" wp14:textId="77777777">
      <w:pPr>
        <w:pStyle w:val="Prrafodelista"/>
        <w:numPr>
          <w:ilvl w:val="0"/>
          <w:numId w:val="1"/>
        </w:numPr>
      </w:pPr>
      <w:r>
        <w:t xml:space="preserve">Imprimir desde la carpeta indicada, los archivos </w:t>
      </w:r>
      <w:proofErr w:type="spellStart"/>
      <w:r>
        <w:t>pdf</w:t>
      </w:r>
      <w:proofErr w:type="spellEnd"/>
      <w:r>
        <w:t xml:space="preserve"> que correspondan para armar los resúmenes</w:t>
      </w:r>
      <w:r w:rsidR="00607745">
        <w:t xml:space="preserve"> en papel.</w:t>
      </w:r>
    </w:p>
    <w:p xmlns:wp14="http://schemas.microsoft.com/office/word/2010/wordml" w:rsidR="00607745" w:rsidP="00607745" w:rsidRDefault="00396F7C" w14:paraId="38883F99" wp14:textId="77777777">
      <w:pPr>
        <w:pStyle w:val="Prrafodelista"/>
        <w:numPr>
          <w:ilvl w:val="0"/>
          <w:numId w:val="1"/>
        </w:numPr>
      </w:pPr>
      <w:r>
        <w:t>El armado de los resúmenes</w:t>
      </w:r>
      <w:r w:rsidR="00607745">
        <w:t xml:space="preserve"> en papel</w:t>
      </w:r>
      <w:r>
        <w:t xml:space="preserve">, </w:t>
      </w:r>
      <w:r w:rsidR="00607745">
        <w:t xml:space="preserve">sigue siendo como antes (Ver </w:t>
      </w:r>
      <w:r w:rsidR="004C4251">
        <w:t xml:space="preserve">Procedimiento de Confección y entrega de Resúmenes en </w:t>
      </w:r>
      <w:hyperlink w:history="1" r:id="rId7">
        <w:r w:rsidRPr="000877E7" w:rsidR="00607745">
          <w:rPr>
            <w:rStyle w:val="Hipervnculo"/>
          </w:rPr>
          <w:t>https://www.cotagroweb.com.ar/instructivosok/</w:t>
        </w:r>
      </w:hyperlink>
      <w:r w:rsidR="00607745">
        <w:t>).</w:t>
      </w:r>
    </w:p>
    <w:p xmlns:wp14="http://schemas.microsoft.com/office/word/2010/wordml" w:rsidR="00ED3AF4" w:rsidP="00607745" w:rsidRDefault="00607745" w14:paraId="2562E38C" wp14:textId="77777777">
      <w:pPr>
        <w:pStyle w:val="Prrafodelista"/>
        <w:numPr>
          <w:ilvl w:val="0"/>
          <w:numId w:val="1"/>
        </w:numPr>
      </w:pPr>
      <w:r>
        <w:t>E</w:t>
      </w:r>
      <w:r w:rsidR="00396F7C">
        <w:t xml:space="preserve">l listado para confección y entrega, </w:t>
      </w:r>
      <w:r>
        <w:t>se genera igual que antes. A medida que se confeccionan,</w:t>
      </w:r>
      <w:r w:rsidR="00ED3AF4">
        <w:t xml:space="preserve"> colocar la fecha de armado a los que corresponda y en las que se enviaron por mail, colocar la palabra “mail” en lugar de la fecha.</w:t>
      </w:r>
    </w:p>
    <w:p xmlns:wp14="http://schemas.microsoft.com/office/word/2010/wordml" w:rsidR="00ED3AF4" w:rsidP="004A4515" w:rsidRDefault="00ED3AF4" w14:paraId="3CB74B4F" wp14:textId="77777777">
      <w:pPr>
        <w:pStyle w:val="Prrafodelista"/>
        <w:numPr>
          <w:ilvl w:val="0"/>
          <w:numId w:val="1"/>
        </w:numPr>
      </w:pPr>
      <w:r>
        <w:t xml:space="preserve">Las constancias de Entrega de Resumen deben confeccionarse manualmente (por el momento) en los formularios correspondientes que </w:t>
      </w:r>
      <w:r w:rsidR="00DC30D9">
        <w:t>enviaremos por mail. (Word con dos ejemplares por hoja)</w:t>
      </w:r>
      <w:r w:rsidR="002A0FB1">
        <w:t xml:space="preserve">. Obviamente, </w:t>
      </w:r>
      <w:r w:rsidRPr="002A0FB1" w:rsidR="002A0FB1">
        <w:rPr>
          <w:b/>
        </w:rPr>
        <w:t>sólo se genera para los resúmenes en papel</w:t>
      </w:r>
      <w:r w:rsidR="002A0FB1">
        <w:rPr>
          <w:b/>
        </w:rPr>
        <w:t>, un ejemplar por cuenta</w:t>
      </w:r>
      <w:r w:rsidR="002A0FB1">
        <w:t>.</w:t>
      </w:r>
    </w:p>
    <w:p xmlns:wp14="http://schemas.microsoft.com/office/word/2010/wordml" w:rsidRPr="00C12019" w:rsidR="004A4515" w:rsidP="0074724C" w:rsidRDefault="004A4515" w14:paraId="440338A2" wp14:textId="0FB246B0">
      <w:pPr>
        <w:pStyle w:val="Prrafodelista"/>
        <w:numPr>
          <w:ilvl w:val="0"/>
          <w:numId w:val="1"/>
        </w:numPr>
        <w:rPr>
          <w:rStyle w:val="Hipervnculo"/>
          <w:color w:val="auto"/>
          <w:u w:val="none"/>
        </w:rPr>
      </w:pPr>
      <w:r w:rsidR="004A4515">
        <w:rPr/>
        <w:t>El formulario de Google con la información de confección d</w:t>
      </w:r>
      <w:r w:rsidR="0074724C">
        <w:rPr/>
        <w:t xml:space="preserve">e </w:t>
      </w:r>
      <w:r w:rsidR="24724799">
        <w:rPr/>
        <w:t>resumen</w:t>
      </w:r>
      <w:r w:rsidR="0074724C">
        <w:rPr/>
        <w:t xml:space="preserve"> se envía normalmente y debe ser completado</w:t>
      </w:r>
      <w:r w:rsidR="001329E4">
        <w:rPr/>
        <w:t xml:space="preserve"> hasta</w:t>
      </w:r>
      <w:r w:rsidR="0074724C">
        <w:rPr/>
        <w:t xml:space="preserve"> el día 15 del mes correspondiente. </w:t>
      </w:r>
      <w:r w:rsidR="0074724C">
        <w:rPr/>
        <w:t>Link</w:t>
      </w:r>
      <w:r w:rsidR="0074724C">
        <w:rPr/>
        <w:t xml:space="preserve"> de acceso: </w:t>
      </w:r>
      <w:hyperlink r:id="Rd703f07bd9a14348">
        <w:r w:rsidRPr="2863CC33" w:rsidR="0074724C">
          <w:rPr>
            <w:rStyle w:val="Hipervnculo"/>
          </w:rPr>
          <w:t>https://docs.google.com/forms/d/e/1FAIpQLSdnjt01r5mRh3tk9x1IiYbxb42b7mplO4l3u0MkWtGlxz_D5g/viewform?pli=1</w:t>
        </w:r>
      </w:hyperlink>
    </w:p>
    <w:p xmlns:wp14="http://schemas.microsoft.com/office/word/2010/wordml" w:rsidR="00C12019" w:rsidP="004A3D3F" w:rsidRDefault="00C12019" w14:paraId="4705E530" wp14:textId="77777777">
      <w:pPr>
        <w:ind w:left="708"/>
      </w:pPr>
      <w:r w:rsidRPr="00C12019">
        <w:t xml:space="preserve">En este formulario, </w:t>
      </w:r>
      <w:r>
        <w:t xml:space="preserve">se agregó un campo para el chequeo de recepción de resumen de cuenta por mail. La idea es que todos los meses, cuando se les informa que los resúmenes están listos (esto significa que los que se envían por mail ya salieron), chequeen con algunos asociados si han recibido el resumen por mail y lo informen, para que podamos verificar que el sistema funciona </w:t>
      </w:r>
      <w:r w:rsidR="004A3D3F">
        <w:t>o, si hay problemas,</w:t>
      </w:r>
      <w:r>
        <w:t xml:space="preserve"> buscar las causas y corregir los errores. Verificar todos los meses cuentas distintas aleatoriamente, priorizando aquellas que no hayan sido verificadas con anterioridad y las nuevas que se adhieran al resumen digital.</w:t>
      </w:r>
    </w:p>
    <w:p xmlns:wp14="http://schemas.microsoft.com/office/word/2010/wordml" w:rsidR="004C4251" w:rsidP="004A3D3F" w:rsidRDefault="004C4251" w14:paraId="3D961B81" wp14:textId="77777777">
      <w:pPr>
        <w:ind w:left="708"/>
      </w:pPr>
      <w:r>
        <w:t xml:space="preserve">Como guía, verificar </w:t>
      </w:r>
      <w:r w:rsidR="004A3D3F">
        <w:t xml:space="preserve">mensualmente </w:t>
      </w:r>
      <w:r>
        <w:t>tantas cuentas como se sugiere en la siguiente tabla:</w:t>
      </w:r>
    </w:p>
    <w:tbl>
      <w:tblPr>
        <w:tblStyle w:val="Tablaconcuadrcula"/>
        <w:tblW w:w="0" w:type="auto"/>
        <w:tblInd w:w="704" w:type="dxa"/>
        <w:tblLook w:val="04A0" w:firstRow="1" w:lastRow="0" w:firstColumn="1" w:lastColumn="0" w:noHBand="0" w:noVBand="1"/>
      </w:tblPr>
      <w:tblGrid>
        <w:gridCol w:w="3543"/>
        <w:gridCol w:w="3686"/>
      </w:tblGrid>
      <w:tr xmlns:wp14="http://schemas.microsoft.com/office/word/2010/wordml" w:rsidR="004C4251" w:rsidTr="004A3D3F" w14:paraId="4F5C27F6" wp14:textId="77777777">
        <w:tc>
          <w:tcPr>
            <w:tcW w:w="3543" w:type="dxa"/>
          </w:tcPr>
          <w:p w:rsidR="004C4251" w:rsidP="004A3D3F" w:rsidRDefault="004C4251" w14:paraId="745B0074" wp14:textId="77777777">
            <w:pPr>
              <w:jc w:val="center"/>
            </w:pPr>
            <w:r>
              <w:t xml:space="preserve">Cantidad de resúmenes </w:t>
            </w:r>
            <w:r w:rsidR="004A3D3F">
              <w:t xml:space="preserve">enviados </w:t>
            </w:r>
            <w:r>
              <w:t>por mail</w:t>
            </w:r>
            <w:r w:rsidR="004A3D3F">
              <w:t xml:space="preserve"> en el centro</w:t>
            </w:r>
          </w:p>
        </w:tc>
        <w:tc>
          <w:tcPr>
            <w:tcW w:w="3686" w:type="dxa"/>
          </w:tcPr>
          <w:p w:rsidR="004C4251" w:rsidP="004A3D3F" w:rsidRDefault="004C4251" w14:paraId="6C9B0404" wp14:textId="77777777">
            <w:pPr>
              <w:jc w:val="center"/>
            </w:pPr>
            <w:r>
              <w:t>Cantidad de cuentas a verificar mensu</w:t>
            </w:r>
            <w:r w:rsidR="004A3D3F">
              <w:t>a</w:t>
            </w:r>
            <w:r>
              <w:t>lmente</w:t>
            </w:r>
          </w:p>
        </w:tc>
      </w:tr>
      <w:tr xmlns:wp14="http://schemas.microsoft.com/office/word/2010/wordml" w:rsidR="004C4251" w:rsidTr="004A3D3F" w14:paraId="1F573034" wp14:textId="77777777">
        <w:tc>
          <w:tcPr>
            <w:tcW w:w="3543" w:type="dxa"/>
          </w:tcPr>
          <w:p w:rsidR="004C4251" w:rsidP="004C4251" w:rsidRDefault="001329E4" w14:paraId="464C4F5D" wp14:textId="77777777">
            <w:r>
              <w:t>Hasta</w:t>
            </w:r>
            <w:r w:rsidR="004A3D3F">
              <w:t xml:space="preserve"> 10 cuentas</w:t>
            </w:r>
          </w:p>
        </w:tc>
        <w:tc>
          <w:tcPr>
            <w:tcW w:w="3686" w:type="dxa"/>
          </w:tcPr>
          <w:p w:rsidR="004C4251" w:rsidP="004A3D3F" w:rsidRDefault="004A3D3F" w14:paraId="18F999B5" wp14:textId="77777777">
            <w:pPr>
              <w:jc w:val="center"/>
            </w:pPr>
            <w:r>
              <w:t>2</w:t>
            </w:r>
          </w:p>
        </w:tc>
      </w:tr>
      <w:tr xmlns:wp14="http://schemas.microsoft.com/office/word/2010/wordml" w:rsidR="004C4251" w:rsidTr="004A3D3F" w14:paraId="43FB7E03" wp14:textId="77777777">
        <w:tc>
          <w:tcPr>
            <w:tcW w:w="3543" w:type="dxa"/>
          </w:tcPr>
          <w:p w:rsidR="004C4251" w:rsidP="001329E4" w:rsidRDefault="004A3D3F" w14:paraId="1726F93F" wp14:textId="77777777">
            <w:r>
              <w:t xml:space="preserve">Entre 10 y </w:t>
            </w:r>
            <w:r w:rsidR="001329E4">
              <w:t>20</w:t>
            </w:r>
            <w:r>
              <w:t xml:space="preserve"> cuentas</w:t>
            </w:r>
          </w:p>
        </w:tc>
        <w:tc>
          <w:tcPr>
            <w:tcW w:w="3686" w:type="dxa"/>
          </w:tcPr>
          <w:p w:rsidR="004C4251" w:rsidP="004A3D3F" w:rsidRDefault="004A3D3F" w14:paraId="5FCD5EC4" wp14:textId="77777777">
            <w:pPr>
              <w:jc w:val="center"/>
            </w:pPr>
            <w:r>
              <w:t>3</w:t>
            </w:r>
          </w:p>
        </w:tc>
      </w:tr>
      <w:tr xmlns:wp14="http://schemas.microsoft.com/office/word/2010/wordml" w:rsidR="004C4251" w:rsidTr="004A3D3F" w14:paraId="6D26C385" wp14:textId="77777777">
        <w:tc>
          <w:tcPr>
            <w:tcW w:w="3543" w:type="dxa"/>
          </w:tcPr>
          <w:p w:rsidR="004C4251" w:rsidP="001329E4" w:rsidRDefault="004A3D3F" w14:paraId="66B5DE8C" wp14:textId="77777777">
            <w:r>
              <w:t xml:space="preserve">Entre </w:t>
            </w:r>
            <w:r w:rsidR="001329E4">
              <w:t>20</w:t>
            </w:r>
            <w:r>
              <w:t xml:space="preserve"> y </w:t>
            </w:r>
            <w:r w:rsidR="001329E4">
              <w:t>30</w:t>
            </w:r>
            <w:r>
              <w:t xml:space="preserve"> cuentas</w:t>
            </w:r>
          </w:p>
        </w:tc>
        <w:tc>
          <w:tcPr>
            <w:tcW w:w="3686" w:type="dxa"/>
          </w:tcPr>
          <w:p w:rsidR="004C4251" w:rsidP="004A3D3F" w:rsidRDefault="004A3D3F" w14:paraId="2598DEE6" wp14:textId="77777777">
            <w:pPr>
              <w:jc w:val="center"/>
            </w:pPr>
            <w:r>
              <w:t>4</w:t>
            </w:r>
          </w:p>
        </w:tc>
      </w:tr>
      <w:tr xmlns:wp14="http://schemas.microsoft.com/office/word/2010/wordml" w:rsidR="004C4251" w:rsidTr="004A3D3F" w14:paraId="66E8E61A" wp14:textId="77777777">
        <w:tc>
          <w:tcPr>
            <w:tcW w:w="3543" w:type="dxa"/>
          </w:tcPr>
          <w:p w:rsidR="004C4251" w:rsidP="001329E4" w:rsidRDefault="004A3D3F" w14:paraId="52D9A933" wp14:textId="77777777">
            <w:r>
              <w:t xml:space="preserve">Más de </w:t>
            </w:r>
            <w:r w:rsidR="001329E4">
              <w:t>30</w:t>
            </w:r>
            <w:r>
              <w:t xml:space="preserve"> cuentas</w:t>
            </w:r>
          </w:p>
        </w:tc>
        <w:tc>
          <w:tcPr>
            <w:tcW w:w="3686" w:type="dxa"/>
          </w:tcPr>
          <w:p w:rsidR="004C4251" w:rsidP="004A3D3F" w:rsidRDefault="004A3D3F" w14:paraId="78941E47" wp14:textId="77777777">
            <w:pPr>
              <w:jc w:val="center"/>
            </w:pPr>
            <w:r>
              <w:t>5</w:t>
            </w:r>
          </w:p>
        </w:tc>
      </w:tr>
    </w:tbl>
    <w:p xmlns:wp14="http://schemas.microsoft.com/office/word/2010/wordml" w:rsidR="004C4251" w:rsidP="004C4251" w:rsidRDefault="004C4251" w14:paraId="672A6659" wp14:textId="77777777"/>
    <w:p xmlns:wp14="http://schemas.microsoft.com/office/word/2010/wordml" w:rsidR="004A4515" w:rsidP="004A4515" w:rsidRDefault="004A4515" w14:paraId="30CD1937" wp14:textId="77777777">
      <w:r>
        <w:t>Nota aclaratoria:</w:t>
      </w:r>
    </w:p>
    <w:p xmlns:wp14="http://schemas.microsoft.com/office/word/2010/wordml" w:rsidR="004A4515" w:rsidP="004A4515" w:rsidRDefault="004A4515" w14:paraId="48DCD15C" wp14:textId="77777777">
      <w:r>
        <w:t>Los resúmenes de cuenta en papel se confeccionan exactamente igual que antes, con la salvedad de que deben imprimirse desde la carp</w:t>
      </w:r>
      <w:r w:rsidR="00607745">
        <w:t xml:space="preserve">eta que indica Walter </w:t>
      </w:r>
      <w:proofErr w:type="spellStart"/>
      <w:r w:rsidR="00607745">
        <w:t>Hirschfel</w:t>
      </w:r>
      <w:r>
        <w:t>t</w:t>
      </w:r>
      <w:proofErr w:type="spellEnd"/>
      <w:r>
        <w:t>.</w:t>
      </w:r>
      <w:r w:rsidR="001517C1">
        <w:t xml:space="preserve"> </w:t>
      </w:r>
    </w:p>
    <w:p xmlns:wp14="http://schemas.microsoft.com/office/word/2010/wordml" w:rsidR="004A4515" w:rsidP="004A4515" w:rsidRDefault="004A4515" w14:paraId="07DFFF5D" wp14:textId="77777777">
      <w:r>
        <w:t>Los resúmenes digitales, se envían automáticamente, sin comprobantes de ningún tipo. Si el asociado desea los comprobantes, los tiene que imprimir desde la consulta web.</w:t>
      </w:r>
      <w:r w:rsidR="00DF2791">
        <w:t xml:space="preserve"> Esto no tiene ningún impacto para los que arman el resumen, solo es información para aclarar al asociado en caso de consultas.</w:t>
      </w:r>
    </w:p>
    <w:p xmlns:wp14="http://schemas.microsoft.com/office/word/2010/wordml" w:rsidRPr="00B47465" w:rsidR="00B47465" w:rsidP="00847B47" w:rsidRDefault="00B47465" w14:paraId="51C760F9" wp14:textId="77777777">
      <w:pPr>
        <w:shd w:val="clear" w:color="auto" w:fill="FFFFFF"/>
        <w:spacing w:after="0" w:line="240" w:lineRule="auto"/>
        <w:rPr>
          <w:rFonts w:eastAsia="Times New Roman" w:cstheme="minorHAnsi"/>
          <w:color w:val="222222"/>
          <w:sz w:val="24"/>
          <w:szCs w:val="24"/>
          <w:lang w:eastAsia="es-AR"/>
        </w:rPr>
      </w:pPr>
      <w:r w:rsidRPr="00B47465">
        <w:rPr>
          <w:rFonts w:eastAsia="Times New Roman" w:cstheme="minorHAnsi"/>
          <w:color w:val="222222"/>
          <w:sz w:val="24"/>
          <w:szCs w:val="24"/>
          <w:lang w:eastAsia="es-AR"/>
        </w:rPr>
        <w:t>Aclaraciones posteriores:</w:t>
      </w:r>
    </w:p>
    <w:p xmlns:wp14="http://schemas.microsoft.com/office/word/2010/wordml" w:rsidRPr="00847B47" w:rsidR="00847B47" w:rsidP="00847B47" w:rsidRDefault="00847B47" w14:paraId="5AD940DF" wp14:textId="77777777">
      <w:pPr>
        <w:shd w:val="clear" w:color="auto" w:fill="FFFFFF"/>
        <w:spacing w:after="0" w:line="240" w:lineRule="auto"/>
        <w:rPr>
          <w:rFonts w:eastAsia="Times New Roman" w:cstheme="minorHAnsi"/>
          <w:color w:val="222222"/>
          <w:sz w:val="24"/>
          <w:szCs w:val="24"/>
          <w:lang w:eastAsia="es-AR"/>
        </w:rPr>
      </w:pPr>
      <w:r w:rsidRPr="00847B47">
        <w:rPr>
          <w:rFonts w:eastAsia="Times New Roman" w:cstheme="minorHAnsi"/>
          <w:color w:val="222222"/>
          <w:sz w:val="24"/>
          <w:szCs w:val="24"/>
          <w:lang w:eastAsia="es-AR"/>
        </w:rPr>
        <w:t xml:space="preserve">1.- Respecto de los resúmenes digitales, ustedes NO TIENEN QUE HACER NADA. Los resúmenes son enviados automáticamente desde Casa Central. Aquel asociado que desee los comprobantes, los puede descargar él desde la consulta web. Si no quiere hacer este trabajo, que lo pida en papel. No podemos nosotros usar nuestro tiempo para generarle todos los comprobantes en </w:t>
      </w:r>
      <w:proofErr w:type="spellStart"/>
      <w:r w:rsidRPr="00847B47">
        <w:rPr>
          <w:rFonts w:eastAsia="Times New Roman" w:cstheme="minorHAnsi"/>
          <w:color w:val="222222"/>
          <w:sz w:val="24"/>
          <w:szCs w:val="24"/>
          <w:lang w:eastAsia="es-AR"/>
        </w:rPr>
        <w:t>pdf</w:t>
      </w:r>
      <w:proofErr w:type="spellEnd"/>
      <w:r w:rsidRPr="00847B47">
        <w:rPr>
          <w:rFonts w:eastAsia="Times New Roman" w:cstheme="minorHAnsi"/>
          <w:color w:val="222222"/>
          <w:sz w:val="24"/>
          <w:szCs w:val="24"/>
          <w:lang w:eastAsia="es-AR"/>
        </w:rPr>
        <w:t xml:space="preserve"> y mandarlos por mail.</w:t>
      </w:r>
    </w:p>
    <w:p xmlns:wp14="http://schemas.microsoft.com/office/word/2010/wordml" w:rsidR="000B4827" w:rsidP="00847B47" w:rsidRDefault="00847B47" w14:paraId="300DACD2" wp14:textId="77777777">
      <w:pPr>
        <w:shd w:val="clear" w:color="auto" w:fill="FFFFFF"/>
        <w:spacing w:after="0" w:line="240" w:lineRule="auto"/>
        <w:rPr>
          <w:rFonts w:eastAsia="Times New Roman" w:cstheme="minorHAnsi"/>
          <w:color w:val="222222"/>
          <w:sz w:val="24"/>
          <w:szCs w:val="24"/>
          <w:lang w:eastAsia="es-AR"/>
        </w:rPr>
      </w:pPr>
      <w:r w:rsidRPr="00847B47">
        <w:rPr>
          <w:rFonts w:eastAsia="Times New Roman" w:cstheme="minorHAnsi"/>
          <w:color w:val="222222"/>
          <w:sz w:val="24"/>
          <w:szCs w:val="24"/>
          <w:lang w:eastAsia="es-AR"/>
        </w:rPr>
        <w:t xml:space="preserve">2.- En la carpeta donde están guardados los resúmenes de las sucursales (que les indica Walter), están TODOS los resúmenes en formato </w:t>
      </w:r>
      <w:proofErr w:type="spellStart"/>
      <w:r w:rsidRPr="00847B47">
        <w:rPr>
          <w:rFonts w:eastAsia="Times New Roman" w:cstheme="minorHAnsi"/>
          <w:color w:val="222222"/>
          <w:sz w:val="24"/>
          <w:szCs w:val="24"/>
          <w:lang w:eastAsia="es-AR"/>
        </w:rPr>
        <w:t>pdf</w:t>
      </w:r>
      <w:proofErr w:type="spellEnd"/>
      <w:r w:rsidRPr="00847B47">
        <w:rPr>
          <w:rFonts w:eastAsia="Times New Roman" w:cstheme="minorHAnsi"/>
          <w:color w:val="222222"/>
          <w:sz w:val="24"/>
          <w:szCs w:val="24"/>
          <w:lang w:eastAsia="es-AR"/>
        </w:rPr>
        <w:t xml:space="preserve">, ya sea que se hayan enviado por mail o haya que armarlos en papel. Por ello es que generamos el reporte </w:t>
      </w:r>
    </w:p>
    <w:p xmlns:wp14="http://schemas.microsoft.com/office/word/2010/wordml" w:rsidRPr="00847B47" w:rsidR="00847B47" w:rsidP="00847B47" w:rsidRDefault="00847B47" w14:paraId="70D03533" wp14:textId="77777777">
      <w:pPr>
        <w:shd w:val="clear" w:color="auto" w:fill="FFFFFF"/>
        <w:spacing w:after="0" w:line="240" w:lineRule="auto"/>
        <w:rPr>
          <w:rFonts w:eastAsia="Times New Roman" w:cstheme="minorHAnsi"/>
          <w:color w:val="222222"/>
          <w:sz w:val="24"/>
          <w:szCs w:val="24"/>
          <w:lang w:eastAsia="es-AR"/>
        </w:rPr>
      </w:pPr>
      <w:r w:rsidRPr="00847B47">
        <w:rPr>
          <w:rFonts w:eastAsia="Times New Roman" w:cstheme="minorHAnsi"/>
          <w:color w:val="222222"/>
          <w:sz w:val="24"/>
          <w:szCs w:val="24"/>
          <w:lang w:eastAsia="es-AR"/>
        </w:rPr>
        <w:t xml:space="preserve">que les indicamos en el instructivo para que impriman </w:t>
      </w:r>
      <w:r w:rsidRPr="00847B47" w:rsidR="000B4827">
        <w:rPr>
          <w:rFonts w:eastAsia="Times New Roman" w:cstheme="minorHAnsi"/>
          <w:color w:val="222222"/>
          <w:sz w:val="24"/>
          <w:szCs w:val="24"/>
          <w:lang w:eastAsia="es-AR"/>
        </w:rPr>
        <w:t>solamente</w:t>
      </w:r>
      <w:r w:rsidRPr="00847B47">
        <w:rPr>
          <w:rFonts w:eastAsia="Times New Roman" w:cstheme="minorHAnsi"/>
          <w:color w:val="222222"/>
          <w:sz w:val="24"/>
          <w:szCs w:val="24"/>
          <w:lang w:eastAsia="es-AR"/>
        </w:rPr>
        <w:t xml:space="preserve"> los que tengan que armar.</w:t>
      </w:r>
    </w:p>
    <w:p xmlns:wp14="http://schemas.microsoft.com/office/word/2010/wordml" w:rsidRPr="00847B47" w:rsidR="00847B47" w:rsidP="00847B47" w:rsidRDefault="00847B47" w14:paraId="46F40978" wp14:textId="77777777">
      <w:pPr>
        <w:shd w:val="clear" w:color="auto" w:fill="FFFFFF"/>
        <w:spacing w:after="0" w:line="240" w:lineRule="auto"/>
        <w:rPr>
          <w:rFonts w:eastAsia="Times New Roman" w:cstheme="minorHAnsi"/>
          <w:color w:val="222222"/>
          <w:sz w:val="24"/>
          <w:szCs w:val="24"/>
          <w:lang w:eastAsia="es-AR"/>
        </w:rPr>
      </w:pPr>
      <w:r w:rsidRPr="00847B47">
        <w:rPr>
          <w:rFonts w:eastAsia="Times New Roman" w:cstheme="minorHAnsi"/>
          <w:color w:val="222222"/>
          <w:sz w:val="24"/>
          <w:szCs w:val="24"/>
          <w:lang w:eastAsia="es-AR"/>
        </w:rPr>
        <w:t xml:space="preserve">3.- Respecto de la constancia de entrega, está pedido que salga como antes junto con el resumen, hasta que esto se implemente, tendremos que hacerla a mano. </w:t>
      </w:r>
      <w:r w:rsidR="000B4827">
        <w:rPr>
          <w:rFonts w:eastAsia="Times New Roman" w:cstheme="minorHAnsi"/>
          <w:color w:val="222222"/>
          <w:sz w:val="24"/>
          <w:szCs w:val="24"/>
          <w:lang w:eastAsia="es-AR"/>
        </w:rPr>
        <w:t>Les enviamos un archivo para que las puedan imprimir.</w:t>
      </w:r>
    </w:p>
    <w:p xmlns:wp14="http://schemas.microsoft.com/office/word/2010/wordml" w:rsidR="00DD68D5" w:rsidRDefault="000B4827" w14:paraId="29D6B04F" wp14:textId="77777777">
      <w:r>
        <w:t xml:space="preserve"> </w:t>
      </w:r>
    </w:p>
    <w:p xmlns:wp14="http://schemas.microsoft.com/office/word/2010/wordml" w:rsidRPr="000B4827" w:rsidR="000B4827" w:rsidRDefault="000B4827" w14:paraId="21758F95" wp14:textId="77777777">
      <w:pPr>
        <w:rPr>
          <w:b/>
        </w:rPr>
      </w:pPr>
      <w:r w:rsidRPr="000B4827">
        <w:rPr>
          <w:b/>
        </w:rPr>
        <w:t>RECUERDEN QUE SIEMPRE ESTÁ DISPONIBLE EL GRUPO DE WHATSAPP Y OTROS MEDIOS, PARA CONSULTAS, DUDAS, ETC.</w:t>
      </w:r>
    </w:p>
    <w:sectPr w:rsidRPr="000B4827" w:rsidR="000B4827">
      <w:headerReference w:type="default" r:id="rId9"/>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E5AD3" w:rsidP="00B56E08" w:rsidRDefault="007E5AD3" w14:paraId="0A37501D" wp14:textId="77777777">
      <w:pPr>
        <w:spacing w:after="0" w:line="240" w:lineRule="auto"/>
      </w:pPr>
      <w:r>
        <w:separator/>
      </w:r>
    </w:p>
  </w:endnote>
  <w:endnote w:type="continuationSeparator" w:id="0">
    <w:p xmlns:wp14="http://schemas.microsoft.com/office/word/2010/wordml" w:rsidR="007E5AD3" w:rsidP="00B56E08" w:rsidRDefault="007E5AD3"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E5AD3" w:rsidP="00B56E08" w:rsidRDefault="007E5AD3" w14:paraId="02EB378F" wp14:textId="77777777">
      <w:pPr>
        <w:spacing w:after="0" w:line="240" w:lineRule="auto"/>
      </w:pPr>
      <w:r>
        <w:separator/>
      </w:r>
    </w:p>
  </w:footnote>
  <w:footnote w:type="continuationSeparator" w:id="0">
    <w:p xmlns:wp14="http://schemas.microsoft.com/office/word/2010/wordml" w:rsidR="007E5AD3" w:rsidP="00B56E08" w:rsidRDefault="007E5AD3" w14:paraId="6A05A80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66"/>
      <w:gridCol w:w="2480"/>
      <w:gridCol w:w="2622"/>
      <w:gridCol w:w="1520"/>
    </w:tblGrid>
    <w:tr xmlns:wp14="http://schemas.microsoft.com/office/word/2010/wordml" w:rsidRPr="00B56E08" w:rsidR="00343353" w:rsidTr="00B56E08" w14:paraId="136E5F5A" wp14:textId="77777777">
      <w:trPr>
        <w:trHeight w:val="300"/>
      </w:trPr>
      <w:tc>
        <w:tcPr>
          <w:tcW w:w="1890" w:type="dxa"/>
          <w:vMerge w:val="restart"/>
          <w:tcBorders>
            <w:top w:val="single" w:color="auto" w:sz="6" w:space="0"/>
            <w:left w:val="single" w:color="auto" w:sz="6" w:space="0"/>
            <w:bottom w:val="single" w:color="auto" w:sz="6" w:space="0"/>
            <w:right w:val="single" w:color="auto" w:sz="6" w:space="0"/>
          </w:tcBorders>
          <w:shd w:val="clear" w:color="auto" w:fill="auto"/>
          <w:vAlign w:val="center"/>
          <w:hideMark/>
        </w:tcPr>
        <w:p w:rsidRPr="00B56E08" w:rsidR="00B56E08" w:rsidP="00343353" w:rsidRDefault="00343353" w14:paraId="5A39BBE3" wp14:textId="77777777">
          <w:pPr>
            <w:spacing w:after="0" w:line="240" w:lineRule="auto"/>
            <w:jc w:val="center"/>
            <w:textAlignment w:val="baseline"/>
            <w:rPr>
              <w:rFonts w:ascii="Segoe UI" w:hAnsi="Segoe UI" w:eastAsia="Times New Roman" w:cs="Segoe UI"/>
              <w:sz w:val="18"/>
              <w:szCs w:val="18"/>
              <w:lang w:eastAsia="es-AR"/>
            </w:rPr>
          </w:pPr>
          <w:r w:rsidRPr="00343353">
            <w:rPr>
              <w:rFonts w:ascii="Calibri" w:hAnsi="Calibri" w:cs="Calibri"/>
              <w:color w:val="000000"/>
              <w:shd w:val="clear" w:color="auto" w:fill="FFFFFF"/>
              <w:lang w:val="es-ES"/>
            </w:rPr>
            <w:br/>
          </w:r>
          <w:r>
            <w:rPr>
              <w:rFonts w:ascii="Calibri" w:hAnsi="Calibri" w:cs="Calibri"/>
              <w:noProof/>
              <w:color w:val="000000"/>
              <w:shd w:val="clear" w:color="auto" w:fill="FFFFFF"/>
              <w:lang w:eastAsia="es-AR"/>
            </w:rPr>
            <w:drawing>
              <wp:inline xmlns:wp14="http://schemas.microsoft.com/office/word/2010/wordprocessingDrawing" distT="0" distB="0" distL="0" distR="0" wp14:anchorId="210E1254" wp14:editId="33E1EE24">
                <wp:extent cx="800007" cy="4572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sologotipo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849" cy="471397"/>
                        </a:xfrm>
                        <a:prstGeom prst="rect">
                          <a:avLst/>
                        </a:prstGeom>
                      </pic:spPr>
                    </pic:pic>
                  </a:graphicData>
                </a:graphic>
              </wp:inline>
            </w:drawing>
          </w:r>
          <w:r>
            <w:rPr>
              <w:rFonts w:ascii="Calibri" w:hAnsi="Calibri" w:cs="Calibri"/>
              <w:color w:val="000000"/>
              <w:shd w:val="clear" w:color="auto" w:fill="FFFFFF"/>
              <w:lang w:val="es-ES"/>
            </w:rPr>
            <w:br/>
          </w:r>
        </w:p>
      </w:tc>
      <w:tc>
        <w:tcPr>
          <w:tcW w:w="523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B56E08" w:rsidR="00B56E08" w:rsidP="00B56E08" w:rsidRDefault="00B56E08" w14:paraId="236699D6" wp14:textId="77777777">
          <w:pPr>
            <w:spacing w:after="0" w:line="240" w:lineRule="auto"/>
            <w:jc w:val="center"/>
            <w:textAlignment w:val="baseline"/>
            <w:rPr>
              <w:rFonts w:ascii="Segoe UI" w:hAnsi="Segoe UI" w:eastAsia="Times New Roman" w:cs="Segoe UI"/>
              <w:sz w:val="18"/>
              <w:szCs w:val="18"/>
              <w:lang w:eastAsia="es-AR"/>
            </w:rPr>
          </w:pPr>
          <w:r w:rsidRPr="00B56E08">
            <w:rPr>
              <w:rFonts w:ascii="Calibri" w:hAnsi="Calibri" w:eastAsia="Times New Roman" w:cs="Calibri"/>
              <w:b/>
              <w:bCs/>
              <w:sz w:val="28"/>
              <w:szCs w:val="28"/>
              <w:lang w:val="es-ES" w:eastAsia="es-AR"/>
            </w:rPr>
            <w:t>INSTRUCTIVOS</w:t>
          </w:r>
          <w:r w:rsidRPr="00B56E08">
            <w:rPr>
              <w:rFonts w:ascii="Calibri" w:hAnsi="Calibri" w:eastAsia="Times New Roman" w:cs="Calibri"/>
              <w:sz w:val="28"/>
              <w:szCs w:val="28"/>
              <w:lang w:eastAsia="es-AR"/>
            </w:rPr>
            <w:t> </w:t>
          </w:r>
        </w:p>
      </w:tc>
      <w:tc>
        <w:tcPr>
          <w:tcW w:w="1560" w:type="dxa"/>
          <w:vMerge w:val="restart"/>
          <w:tcBorders>
            <w:top w:val="single" w:color="auto" w:sz="6" w:space="0"/>
            <w:left w:val="single" w:color="auto" w:sz="6" w:space="0"/>
            <w:bottom w:val="single" w:color="auto" w:sz="6" w:space="0"/>
            <w:right w:val="single" w:color="auto" w:sz="6" w:space="0"/>
          </w:tcBorders>
          <w:shd w:val="clear" w:color="auto" w:fill="auto"/>
          <w:vAlign w:val="center"/>
          <w:hideMark/>
        </w:tcPr>
        <w:p w:rsidRPr="00B56E08" w:rsidR="00B56E08" w:rsidP="00B56E08" w:rsidRDefault="00B56E08" w14:paraId="179FC774" wp14:textId="77777777">
          <w:pPr>
            <w:spacing w:after="0" w:line="240" w:lineRule="auto"/>
            <w:jc w:val="center"/>
            <w:textAlignment w:val="baseline"/>
            <w:rPr>
              <w:rFonts w:ascii="Segoe UI" w:hAnsi="Segoe UI" w:eastAsia="Times New Roman" w:cs="Segoe UI"/>
              <w:sz w:val="18"/>
              <w:szCs w:val="18"/>
              <w:lang w:eastAsia="es-AR"/>
            </w:rPr>
          </w:pPr>
          <w:r w:rsidRPr="00B56E08">
            <w:rPr>
              <w:rFonts w:ascii="Calibri" w:hAnsi="Calibri" w:eastAsia="Times New Roman" w:cs="Calibri"/>
              <w:lang w:val="es-ES" w:eastAsia="es-AR"/>
            </w:rPr>
            <w:t>SGC</w:t>
          </w:r>
          <w:r w:rsidRPr="00B56E08">
            <w:rPr>
              <w:rFonts w:ascii="Calibri" w:hAnsi="Calibri" w:eastAsia="Times New Roman" w:cs="Calibri"/>
              <w:lang w:eastAsia="es-AR"/>
            </w:rPr>
            <w:t> </w:t>
          </w:r>
        </w:p>
        <w:p w:rsidRPr="00B56E08" w:rsidR="00B56E08" w:rsidP="00B56E08" w:rsidRDefault="00B56E08" w14:paraId="7C2376F7" wp14:textId="77777777">
          <w:pPr>
            <w:spacing w:after="0" w:line="240" w:lineRule="auto"/>
            <w:jc w:val="center"/>
            <w:textAlignment w:val="baseline"/>
            <w:rPr>
              <w:rFonts w:ascii="Segoe UI" w:hAnsi="Segoe UI" w:eastAsia="Times New Roman" w:cs="Segoe UI"/>
              <w:sz w:val="18"/>
              <w:szCs w:val="18"/>
              <w:lang w:eastAsia="es-AR"/>
            </w:rPr>
          </w:pPr>
          <w:r w:rsidRPr="00B56E08">
            <w:rPr>
              <w:rFonts w:ascii="Calibri" w:hAnsi="Calibri" w:eastAsia="Times New Roman" w:cs="Calibri"/>
              <w:lang w:val="es-ES" w:eastAsia="es-AR"/>
            </w:rPr>
            <w:t>ISO 9001</w:t>
          </w:r>
          <w:r w:rsidRPr="00B56E08">
            <w:rPr>
              <w:rFonts w:ascii="Calibri" w:hAnsi="Calibri" w:eastAsia="Times New Roman" w:cs="Calibri"/>
              <w:lang w:eastAsia="es-AR"/>
            </w:rPr>
            <w:t> </w:t>
          </w:r>
        </w:p>
      </w:tc>
    </w:tr>
    <w:tr xmlns:wp14="http://schemas.microsoft.com/office/word/2010/wordml" w:rsidRPr="00B56E08" w:rsidR="00343353" w:rsidTr="00B56E08" w14:paraId="33F38491" wp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B56E08" w:rsidR="00B56E08" w:rsidP="00B56E08" w:rsidRDefault="00B56E08" w14:paraId="41C8F396" wp14:textId="77777777">
          <w:pPr>
            <w:spacing w:after="0" w:line="240" w:lineRule="auto"/>
            <w:rPr>
              <w:rFonts w:ascii="Segoe UI" w:hAnsi="Segoe UI" w:eastAsia="Times New Roman" w:cs="Segoe UI"/>
              <w:sz w:val="18"/>
              <w:szCs w:val="18"/>
              <w:lang w:eastAsia="es-AR"/>
            </w:rPr>
          </w:pPr>
        </w:p>
      </w:tc>
      <w:tc>
        <w:tcPr>
          <w:tcW w:w="523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B56E08" w:rsidR="00B56E08" w:rsidP="00B56E08" w:rsidRDefault="00B56E08" w14:paraId="0A1D7214" wp14:textId="77777777">
          <w:pPr>
            <w:spacing w:after="0" w:line="240" w:lineRule="auto"/>
            <w:jc w:val="center"/>
            <w:textAlignment w:val="baseline"/>
            <w:rPr>
              <w:rFonts w:ascii="Segoe UI" w:hAnsi="Segoe UI" w:eastAsia="Times New Roman" w:cs="Segoe UI"/>
              <w:sz w:val="18"/>
              <w:szCs w:val="18"/>
              <w:lang w:eastAsia="es-AR"/>
            </w:rPr>
          </w:pPr>
          <w:r>
            <w:rPr>
              <w:rFonts w:ascii="Calibri" w:hAnsi="Calibri" w:eastAsia="Times New Roman" w:cs="Calibri"/>
              <w:b/>
              <w:bCs/>
              <w:lang w:val="es-ES" w:eastAsia="es-AR"/>
            </w:rPr>
            <w:t>GESTION DE LOS RESUMENES DE CUENTA</w:t>
          </w:r>
          <w:r w:rsidRPr="00B56E08">
            <w:rPr>
              <w:rFonts w:ascii="Calibri" w:hAnsi="Calibri" w:eastAsia="Times New Roman" w:cs="Calibri"/>
              <w:lang w:eastAsia="es-AR"/>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B56E08" w:rsidR="00B56E08" w:rsidP="00B56E08" w:rsidRDefault="00B56E08" w14:paraId="72A3D3EC" wp14:textId="77777777">
          <w:pPr>
            <w:spacing w:after="0" w:line="240" w:lineRule="auto"/>
            <w:rPr>
              <w:rFonts w:ascii="Segoe UI" w:hAnsi="Segoe UI" w:eastAsia="Times New Roman" w:cs="Segoe UI"/>
              <w:sz w:val="18"/>
              <w:szCs w:val="18"/>
              <w:lang w:eastAsia="es-AR"/>
            </w:rPr>
          </w:pPr>
        </w:p>
      </w:tc>
    </w:tr>
    <w:tr xmlns:wp14="http://schemas.microsoft.com/office/word/2010/wordml" w:rsidRPr="00B56E08" w:rsidR="0002232B" w:rsidTr="00B56E08" w14:paraId="1A4D4AE4" wp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B56E08" w:rsidR="00B56E08" w:rsidP="00B56E08" w:rsidRDefault="00B56E08" w14:paraId="0D0B940D" wp14:textId="77777777">
          <w:pPr>
            <w:spacing w:after="0" w:line="240" w:lineRule="auto"/>
            <w:rPr>
              <w:rFonts w:ascii="Segoe UI" w:hAnsi="Segoe UI" w:eastAsia="Times New Roman" w:cs="Segoe UI"/>
              <w:sz w:val="18"/>
              <w:szCs w:val="18"/>
              <w:lang w:eastAsia="es-AR"/>
            </w:rPr>
          </w:pPr>
        </w:p>
      </w:tc>
      <w:tc>
        <w:tcPr>
          <w:tcW w:w="25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56E08" w:rsidR="00B56E08" w:rsidP="00B56E08" w:rsidRDefault="00B56E08" w14:paraId="548D2DCE" wp14:textId="77777777">
          <w:pPr>
            <w:spacing w:after="0" w:line="240" w:lineRule="auto"/>
            <w:textAlignment w:val="baseline"/>
            <w:rPr>
              <w:rFonts w:ascii="Segoe UI" w:hAnsi="Segoe UI" w:eastAsia="Times New Roman" w:cs="Segoe UI"/>
              <w:sz w:val="18"/>
              <w:szCs w:val="18"/>
              <w:lang w:eastAsia="es-AR"/>
            </w:rPr>
          </w:pPr>
          <w:r w:rsidRPr="00B56E08">
            <w:rPr>
              <w:rFonts w:ascii="Calibri" w:hAnsi="Calibri" w:eastAsia="Times New Roman" w:cs="Calibri"/>
              <w:sz w:val="20"/>
              <w:szCs w:val="20"/>
              <w:lang w:val="es-ES" w:eastAsia="es-AR"/>
            </w:rPr>
            <w:t>REV.: 0</w:t>
          </w:r>
          <w:r>
            <w:rPr>
              <w:rFonts w:ascii="Calibri" w:hAnsi="Calibri" w:eastAsia="Times New Roman" w:cs="Calibri"/>
              <w:sz w:val="20"/>
              <w:szCs w:val="20"/>
              <w:lang w:val="es-ES" w:eastAsia="es-AR"/>
            </w:rPr>
            <w:t>1</w:t>
          </w:r>
          <w:r w:rsidRPr="00B56E08">
            <w:rPr>
              <w:rFonts w:ascii="Calibri" w:hAnsi="Calibri" w:eastAsia="Times New Roman" w:cs="Calibri"/>
              <w:sz w:val="20"/>
              <w:szCs w:val="20"/>
              <w:lang w:eastAsia="es-AR"/>
            </w:rPr>
            <w:t> </w:t>
          </w:r>
        </w:p>
      </w:tc>
      <w:tc>
        <w:tcPr>
          <w:tcW w:w="26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56E08" w:rsidR="00B56E08" w:rsidP="00B56E08" w:rsidRDefault="00B56E08" w14:paraId="32ED95CE" wp14:textId="77777777">
          <w:pPr>
            <w:spacing w:after="0" w:line="240" w:lineRule="auto"/>
            <w:textAlignment w:val="baseline"/>
            <w:rPr>
              <w:rFonts w:ascii="Segoe UI" w:hAnsi="Segoe UI" w:eastAsia="Times New Roman" w:cs="Segoe UI"/>
              <w:sz w:val="18"/>
              <w:szCs w:val="18"/>
              <w:lang w:eastAsia="es-AR"/>
            </w:rPr>
          </w:pPr>
          <w:r w:rsidRPr="00B56E08">
            <w:rPr>
              <w:rFonts w:ascii="Calibri" w:hAnsi="Calibri" w:eastAsia="Times New Roman" w:cs="Calibri"/>
              <w:sz w:val="20"/>
              <w:szCs w:val="20"/>
              <w:lang w:val="es-ES" w:eastAsia="es-AR"/>
            </w:rPr>
            <w:t>FECHA VIG.: </w:t>
          </w:r>
          <w:r>
            <w:rPr>
              <w:rFonts w:ascii="Calibri" w:hAnsi="Calibri" w:eastAsia="Times New Roman" w:cs="Calibri"/>
              <w:sz w:val="20"/>
              <w:szCs w:val="20"/>
              <w:lang w:val="es-ES" w:eastAsia="es-AR"/>
            </w:rPr>
            <w:t>01</w:t>
          </w:r>
          <w:r w:rsidRPr="00B56E08">
            <w:rPr>
              <w:rFonts w:ascii="Calibri" w:hAnsi="Calibri" w:eastAsia="Times New Roman" w:cs="Calibri"/>
              <w:sz w:val="20"/>
              <w:szCs w:val="20"/>
              <w:lang w:val="es-ES" w:eastAsia="es-AR"/>
            </w:rPr>
            <w:t>/0</w:t>
          </w:r>
          <w:r>
            <w:rPr>
              <w:rFonts w:ascii="Calibri" w:hAnsi="Calibri" w:eastAsia="Times New Roman" w:cs="Calibri"/>
              <w:sz w:val="20"/>
              <w:szCs w:val="20"/>
              <w:lang w:val="es-ES" w:eastAsia="es-AR"/>
            </w:rPr>
            <w:t>2</w:t>
          </w:r>
          <w:r w:rsidRPr="00B56E08">
            <w:rPr>
              <w:rFonts w:ascii="Calibri" w:hAnsi="Calibri" w:eastAsia="Times New Roman" w:cs="Calibri"/>
              <w:sz w:val="20"/>
              <w:szCs w:val="20"/>
              <w:lang w:val="es-ES" w:eastAsia="es-AR"/>
            </w:rPr>
            <w:t>/202</w:t>
          </w:r>
          <w:r>
            <w:rPr>
              <w:rFonts w:ascii="Calibri" w:hAnsi="Calibri" w:eastAsia="Times New Roman" w:cs="Calibri"/>
              <w:sz w:val="20"/>
              <w:szCs w:val="20"/>
              <w:lang w:val="es-ES" w:eastAsia="es-AR"/>
            </w:rPr>
            <w:t>5</w:t>
          </w:r>
          <w:r w:rsidRPr="00B56E08">
            <w:rPr>
              <w:rFonts w:ascii="Calibri" w:hAnsi="Calibri" w:eastAsia="Times New Roman" w:cs="Calibri"/>
              <w:sz w:val="20"/>
              <w:szCs w:val="20"/>
              <w:lang w:eastAsia="es-AR"/>
            </w:rPr>
            <w:t> </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hideMark/>
        </w:tcPr>
        <w:sdt>
          <w:sdtPr>
            <w:rPr>
              <w:sz w:val="20"/>
              <w:szCs w:val="20"/>
            </w:rPr>
            <w:id w:val="250395305"/>
            <w:docPartObj>
              <w:docPartGallery w:val="Page Numbers (Top of Page)"/>
              <w:docPartUnique/>
            </w:docPartObj>
          </w:sdtPr>
          <w:sdtEndPr/>
          <w:sdtContent>
            <w:p w:rsidRPr="00974399" w:rsidR="00B56E08" w:rsidP="00974399" w:rsidRDefault="00974399" w14:paraId="57EED253" wp14:textId="77777777">
              <w:pPr>
                <w:pStyle w:val="Encabezado"/>
                <w:jc w:val="center"/>
                <w:rPr>
                  <w:sz w:val="20"/>
                  <w:szCs w:val="20"/>
                </w:rPr>
              </w:pPr>
              <w:r w:rsidRPr="00962022">
                <w:rPr>
                  <w:sz w:val="20"/>
                  <w:szCs w:val="20"/>
                </w:rPr>
                <w:t xml:space="preserve">Página </w:t>
              </w:r>
              <w:r w:rsidRPr="00962022">
                <w:rPr>
                  <w:sz w:val="20"/>
                  <w:szCs w:val="20"/>
                </w:rPr>
                <w:fldChar w:fldCharType="begin"/>
              </w:r>
              <w:r w:rsidRPr="00962022">
                <w:rPr>
                  <w:sz w:val="20"/>
                  <w:szCs w:val="20"/>
                </w:rPr>
                <w:instrText xml:space="preserve"> PAGE </w:instrText>
              </w:r>
              <w:r w:rsidRPr="00962022">
                <w:rPr>
                  <w:sz w:val="20"/>
                  <w:szCs w:val="20"/>
                </w:rPr>
                <w:fldChar w:fldCharType="separate"/>
              </w:r>
              <w:r w:rsidR="008C217B">
                <w:rPr>
                  <w:noProof/>
                  <w:sz w:val="20"/>
                  <w:szCs w:val="20"/>
                </w:rPr>
                <w:t>2</w:t>
              </w:r>
              <w:r w:rsidRPr="00962022">
                <w:rPr>
                  <w:sz w:val="20"/>
                  <w:szCs w:val="20"/>
                </w:rPr>
                <w:fldChar w:fldCharType="end"/>
              </w:r>
              <w:r w:rsidRPr="00962022">
                <w:rPr>
                  <w:sz w:val="20"/>
                  <w:szCs w:val="20"/>
                </w:rPr>
                <w:t xml:space="preserve"> de </w:t>
              </w:r>
              <w:r w:rsidRPr="00962022">
                <w:rPr>
                  <w:sz w:val="20"/>
                  <w:szCs w:val="20"/>
                </w:rPr>
                <w:fldChar w:fldCharType="begin"/>
              </w:r>
              <w:r w:rsidRPr="00962022">
                <w:rPr>
                  <w:sz w:val="20"/>
                  <w:szCs w:val="20"/>
                </w:rPr>
                <w:instrText xml:space="preserve"> NUMPAGES  </w:instrText>
              </w:r>
              <w:r w:rsidRPr="00962022">
                <w:rPr>
                  <w:sz w:val="20"/>
                  <w:szCs w:val="20"/>
                </w:rPr>
                <w:fldChar w:fldCharType="separate"/>
              </w:r>
              <w:r w:rsidR="008C217B">
                <w:rPr>
                  <w:noProof/>
                  <w:sz w:val="20"/>
                  <w:szCs w:val="20"/>
                </w:rPr>
                <w:t>2</w:t>
              </w:r>
              <w:r w:rsidRPr="00962022">
                <w:rPr>
                  <w:sz w:val="20"/>
                  <w:szCs w:val="20"/>
                </w:rPr>
                <w:fldChar w:fldCharType="end"/>
              </w:r>
            </w:p>
          </w:sdtContent>
        </w:sdt>
      </w:tc>
    </w:tr>
  </w:tbl>
  <w:p xmlns:wp14="http://schemas.microsoft.com/office/word/2010/wordml" w:rsidR="00B56E08" w:rsidRDefault="00B56E08" w14:paraId="0E27B00A" wp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94DC6"/>
    <w:multiLevelType w:val="hybridMultilevel"/>
    <w:tmpl w:val="1E54F8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D5"/>
    <w:rsid w:val="0002232B"/>
    <w:rsid w:val="00045BC9"/>
    <w:rsid w:val="000B4827"/>
    <w:rsid w:val="001329E4"/>
    <w:rsid w:val="001330A7"/>
    <w:rsid w:val="001517C1"/>
    <w:rsid w:val="002A0FB1"/>
    <w:rsid w:val="00343353"/>
    <w:rsid w:val="00396F7C"/>
    <w:rsid w:val="004A3D3F"/>
    <w:rsid w:val="004A4515"/>
    <w:rsid w:val="004C4251"/>
    <w:rsid w:val="00601494"/>
    <w:rsid w:val="00607745"/>
    <w:rsid w:val="006A1915"/>
    <w:rsid w:val="0074724C"/>
    <w:rsid w:val="007E5AD3"/>
    <w:rsid w:val="00813F8B"/>
    <w:rsid w:val="00847B47"/>
    <w:rsid w:val="008C217B"/>
    <w:rsid w:val="00973008"/>
    <w:rsid w:val="00974399"/>
    <w:rsid w:val="00B47465"/>
    <w:rsid w:val="00B56E08"/>
    <w:rsid w:val="00C12019"/>
    <w:rsid w:val="00DC30D9"/>
    <w:rsid w:val="00DD68D5"/>
    <w:rsid w:val="00DF2791"/>
    <w:rsid w:val="00ED3AF4"/>
    <w:rsid w:val="24724799"/>
    <w:rsid w:val="2863CC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3EE65"/>
  <w15:chartTrackingRefBased/>
  <w15:docId w15:val="{FA8DF052-09DC-493D-B8DA-7082BCD974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4A4515"/>
    <w:pPr>
      <w:ind w:left="720"/>
      <w:contextualSpacing/>
    </w:pPr>
  </w:style>
  <w:style w:type="character" w:styleId="Hipervnculo">
    <w:name w:val="Hyperlink"/>
    <w:basedOn w:val="Fuentedeprrafopredeter"/>
    <w:uiPriority w:val="99"/>
    <w:unhideWhenUsed/>
    <w:rsid w:val="00607745"/>
    <w:rPr>
      <w:color w:val="0563C1" w:themeColor="hyperlink"/>
      <w:u w:val="single"/>
    </w:rPr>
  </w:style>
  <w:style w:type="paragraph" w:styleId="Encabezado">
    <w:name w:val="header"/>
    <w:basedOn w:val="Normal"/>
    <w:link w:val="EncabezadoCar"/>
    <w:unhideWhenUsed/>
    <w:rsid w:val="00B56E0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B56E08"/>
  </w:style>
  <w:style w:type="paragraph" w:styleId="Piedepgina">
    <w:name w:val="footer"/>
    <w:basedOn w:val="Normal"/>
    <w:link w:val="PiedepginaCar"/>
    <w:uiPriority w:val="99"/>
    <w:unhideWhenUsed/>
    <w:rsid w:val="00B56E0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B56E08"/>
  </w:style>
  <w:style w:type="table" w:styleId="Tablaconcuadrcula">
    <w:name w:val="Table Grid"/>
    <w:basedOn w:val="Tablanormal"/>
    <w:uiPriority w:val="39"/>
    <w:rsid w:val="004C42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8778">
      <w:bodyDiv w:val="1"/>
      <w:marLeft w:val="0"/>
      <w:marRight w:val="0"/>
      <w:marTop w:val="0"/>
      <w:marBottom w:val="0"/>
      <w:divBdr>
        <w:top w:val="none" w:sz="0" w:space="0" w:color="auto"/>
        <w:left w:val="none" w:sz="0" w:space="0" w:color="auto"/>
        <w:bottom w:val="none" w:sz="0" w:space="0" w:color="auto"/>
        <w:right w:val="none" w:sz="0" w:space="0" w:color="auto"/>
      </w:divBdr>
      <w:divsChild>
        <w:div w:id="451872861">
          <w:marLeft w:val="0"/>
          <w:marRight w:val="0"/>
          <w:marTop w:val="0"/>
          <w:marBottom w:val="0"/>
          <w:divBdr>
            <w:top w:val="none" w:sz="0" w:space="0" w:color="auto"/>
            <w:left w:val="none" w:sz="0" w:space="0" w:color="auto"/>
            <w:bottom w:val="none" w:sz="0" w:space="0" w:color="auto"/>
            <w:right w:val="none" w:sz="0" w:space="0" w:color="auto"/>
          </w:divBdr>
        </w:div>
        <w:div w:id="1616791444">
          <w:marLeft w:val="0"/>
          <w:marRight w:val="0"/>
          <w:marTop w:val="0"/>
          <w:marBottom w:val="0"/>
          <w:divBdr>
            <w:top w:val="none" w:sz="0" w:space="0" w:color="auto"/>
            <w:left w:val="none" w:sz="0" w:space="0" w:color="auto"/>
            <w:bottom w:val="none" w:sz="0" w:space="0" w:color="auto"/>
            <w:right w:val="none" w:sz="0" w:space="0" w:color="auto"/>
          </w:divBdr>
        </w:div>
        <w:div w:id="604116431">
          <w:marLeft w:val="0"/>
          <w:marRight w:val="0"/>
          <w:marTop w:val="0"/>
          <w:marBottom w:val="0"/>
          <w:divBdr>
            <w:top w:val="none" w:sz="0" w:space="0" w:color="auto"/>
            <w:left w:val="none" w:sz="0" w:space="0" w:color="auto"/>
            <w:bottom w:val="none" w:sz="0" w:space="0" w:color="auto"/>
            <w:right w:val="none" w:sz="0" w:space="0" w:color="auto"/>
          </w:divBdr>
        </w:div>
      </w:divsChild>
    </w:div>
    <w:div w:id="977347197">
      <w:bodyDiv w:val="1"/>
      <w:marLeft w:val="0"/>
      <w:marRight w:val="0"/>
      <w:marTop w:val="0"/>
      <w:marBottom w:val="0"/>
      <w:divBdr>
        <w:top w:val="none" w:sz="0" w:space="0" w:color="auto"/>
        <w:left w:val="none" w:sz="0" w:space="0" w:color="auto"/>
        <w:bottom w:val="none" w:sz="0" w:space="0" w:color="auto"/>
        <w:right w:val="none" w:sz="0" w:space="0" w:color="auto"/>
      </w:divBdr>
      <w:divsChild>
        <w:div w:id="1352301924">
          <w:marLeft w:val="0"/>
          <w:marRight w:val="0"/>
          <w:marTop w:val="0"/>
          <w:marBottom w:val="0"/>
          <w:divBdr>
            <w:top w:val="none" w:sz="0" w:space="0" w:color="auto"/>
            <w:left w:val="none" w:sz="0" w:space="0" w:color="auto"/>
            <w:bottom w:val="none" w:sz="0" w:space="0" w:color="auto"/>
            <w:right w:val="none" w:sz="0" w:space="0" w:color="auto"/>
          </w:divBdr>
          <w:divsChild>
            <w:div w:id="1051461634">
              <w:marLeft w:val="0"/>
              <w:marRight w:val="0"/>
              <w:marTop w:val="0"/>
              <w:marBottom w:val="0"/>
              <w:divBdr>
                <w:top w:val="none" w:sz="0" w:space="0" w:color="auto"/>
                <w:left w:val="none" w:sz="0" w:space="0" w:color="auto"/>
                <w:bottom w:val="none" w:sz="0" w:space="0" w:color="auto"/>
                <w:right w:val="none" w:sz="0" w:space="0" w:color="auto"/>
              </w:divBdr>
            </w:div>
          </w:divsChild>
        </w:div>
        <w:div w:id="274408958">
          <w:marLeft w:val="0"/>
          <w:marRight w:val="0"/>
          <w:marTop w:val="0"/>
          <w:marBottom w:val="0"/>
          <w:divBdr>
            <w:top w:val="none" w:sz="0" w:space="0" w:color="auto"/>
            <w:left w:val="none" w:sz="0" w:space="0" w:color="auto"/>
            <w:bottom w:val="none" w:sz="0" w:space="0" w:color="auto"/>
            <w:right w:val="none" w:sz="0" w:space="0" w:color="auto"/>
          </w:divBdr>
          <w:divsChild>
            <w:div w:id="325324554">
              <w:marLeft w:val="0"/>
              <w:marRight w:val="0"/>
              <w:marTop w:val="0"/>
              <w:marBottom w:val="0"/>
              <w:divBdr>
                <w:top w:val="none" w:sz="0" w:space="0" w:color="auto"/>
                <w:left w:val="none" w:sz="0" w:space="0" w:color="auto"/>
                <w:bottom w:val="none" w:sz="0" w:space="0" w:color="auto"/>
                <w:right w:val="none" w:sz="0" w:space="0" w:color="auto"/>
              </w:divBdr>
            </w:div>
          </w:divsChild>
        </w:div>
        <w:div w:id="955019431">
          <w:marLeft w:val="0"/>
          <w:marRight w:val="0"/>
          <w:marTop w:val="0"/>
          <w:marBottom w:val="0"/>
          <w:divBdr>
            <w:top w:val="none" w:sz="0" w:space="0" w:color="auto"/>
            <w:left w:val="none" w:sz="0" w:space="0" w:color="auto"/>
            <w:bottom w:val="none" w:sz="0" w:space="0" w:color="auto"/>
            <w:right w:val="none" w:sz="0" w:space="0" w:color="auto"/>
          </w:divBdr>
          <w:divsChild>
            <w:div w:id="528301888">
              <w:marLeft w:val="0"/>
              <w:marRight w:val="0"/>
              <w:marTop w:val="0"/>
              <w:marBottom w:val="0"/>
              <w:divBdr>
                <w:top w:val="none" w:sz="0" w:space="0" w:color="auto"/>
                <w:left w:val="none" w:sz="0" w:space="0" w:color="auto"/>
                <w:bottom w:val="none" w:sz="0" w:space="0" w:color="auto"/>
                <w:right w:val="none" w:sz="0" w:space="0" w:color="auto"/>
              </w:divBdr>
            </w:div>
            <w:div w:id="184563877">
              <w:marLeft w:val="0"/>
              <w:marRight w:val="0"/>
              <w:marTop w:val="0"/>
              <w:marBottom w:val="0"/>
              <w:divBdr>
                <w:top w:val="none" w:sz="0" w:space="0" w:color="auto"/>
                <w:left w:val="none" w:sz="0" w:space="0" w:color="auto"/>
                <w:bottom w:val="none" w:sz="0" w:space="0" w:color="auto"/>
                <w:right w:val="none" w:sz="0" w:space="0" w:color="auto"/>
              </w:divBdr>
            </w:div>
          </w:divsChild>
        </w:div>
        <w:div w:id="531192094">
          <w:marLeft w:val="0"/>
          <w:marRight w:val="0"/>
          <w:marTop w:val="0"/>
          <w:marBottom w:val="0"/>
          <w:divBdr>
            <w:top w:val="none" w:sz="0" w:space="0" w:color="auto"/>
            <w:left w:val="none" w:sz="0" w:space="0" w:color="auto"/>
            <w:bottom w:val="none" w:sz="0" w:space="0" w:color="auto"/>
            <w:right w:val="none" w:sz="0" w:space="0" w:color="auto"/>
          </w:divBdr>
          <w:divsChild>
            <w:div w:id="1605528050">
              <w:marLeft w:val="0"/>
              <w:marRight w:val="0"/>
              <w:marTop w:val="0"/>
              <w:marBottom w:val="0"/>
              <w:divBdr>
                <w:top w:val="none" w:sz="0" w:space="0" w:color="auto"/>
                <w:left w:val="none" w:sz="0" w:space="0" w:color="auto"/>
                <w:bottom w:val="none" w:sz="0" w:space="0" w:color="auto"/>
                <w:right w:val="none" w:sz="0" w:space="0" w:color="auto"/>
              </w:divBdr>
            </w:div>
          </w:divsChild>
        </w:div>
        <w:div w:id="1654990372">
          <w:marLeft w:val="0"/>
          <w:marRight w:val="0"/>
          <w:marTop w:val="0"/>
          <w:marBottom w:val="0"/>
          <w:divBdr>
            <w:top w:val="none" w:sz="0" w:space="0" w:color="auto"/>
            <w:left w:val="none" w:sz="0" w:space="0" w:color="auto"/>
            <w:bottom w:val="none" w:sz="0" w:space="0" w:color="auto"/>
            <w:right w:val="none" w:sz="0" w:space="0" w:color="auto"/>
          </w:divBdr>
          <w:divsChild>
            <w:div w:id="1955408191">
              <w:marLeft w:val="0"/>
              <w:marRight w:val="0"/>
              <w:marTop w:val="0"/>
              <w:marBottom w:val="0"/>
              <w:divBdr>
                <w:top w:val="none" w:sz="0" w:space="0" w:color="auto"/>
                <w:left w:val="none" w:sz="0" w:space="0" w:color="auto"/>
                <w:bottom w:val="none" w:sz="0" w:space="0" w:color="auto"/>
                <w:right w:val="none" w:sz="0" w:space="0" w:color="auto"/>
              </w:divBdr>
            </w:div>
          </w:divsChild>
        </w:div>
        <w:div w:id="2083604011">
          <w:marLeft w:val="0"/>
          <w:marRight w:val="0"/>
          <w:marTop w:val="0"/>
          <w:marBottom w:val="0"/>
          <w:divBdr>
            <w:top w:val="none" w:sz="0" w:space="0" w:color="auto"/>
            <w:left w:val="none" w:sz="0" w:space="0" w:color="auto"/>
            <w:bottom w:val="none" w:sz="0" w:space="0" w:color="auto"/>
            <w:right w:val="none" w:sz="0" w:space="0" w:color="auto"/>
          </w:divBdr>
          <w:divsChild>
            <w:div w:id="1020207753">
              <w:marLeft w:val="0"/>
              <w:marRight w:val="0"/>
              <w:marTop w:val="0"/>
              <w:marBottom w:val="0"/>
              <w:divBdr>
                <w:top w:val="none" w:sz="0" w:space="0" w:color="auto"/>
                <w:left w:val="none" w:sz="0" w:space="0" w:color="auto"/>
                <w:bottom w:val="none" w:sz="0" w:space="0" w:color="auto"/>
                <w:right w:val="none" w:sz="0" w:space="0" w:color="auto"/>
              </w:divBdr>
            </w:div>
          </w:divsChild>
        </w:div>
        <w:div w:id="1821652675">
          <w:marLeft w:val="0"/>
          <w:marRight w:val="0"/>
          <w:marTop w:val="0"/>
          <w:marBottom w:val="0"/>
          <w:divBdr>
            <w:top w:val="none" w:sz="0" w:space="0" w:color="auto"/>
            <w:left w:val="none" w:sz="0" w:space="0" w:color="auto"/>
            <w:bottom w:val="none" w:sz="0" w:space="0" w:color="auto"/>
            <w:right w:val="none" w:sz="0" w:space="0" w:color="auto"/>
          </w:divBdr>
          <w:divsChild>
            <w:div w:id="19225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www.cotagroweb.com.ar/instructivosok/"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hyperlink" Target="https://docs.google.com/forms/d/e/1FAIpQLSdnjt01r5mRh3tk9x1IiYbxb42b7mplO4l3u0MkWtGlxz_D5g/viewform?pli=1" TargetMode="External" Id="Rd703f07bd9a1434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8B7C0974E7FD4C8A138AA79A467261" ma:contentTypeVersion="30" ma:contentTypeDescription="Crear nuevo documento." ma:contentTypeScope="" ma:versionID="75a6f44a0755a6ffaecfb852790dde5c">
  <xsd:schema xmlns:xsd="http://www.w3.org/2001/XMLSchema" xmlns:xs="http://www.w3.org/2001/XMLSchema" xmlns:p="http://schemas.microsoft.com/office/2006/metadata/properties" xmlns:ns2="9b82e44d-8fc1-4572-ac0d-c5e5504b6a76" xmlns:ns3="7e2880fb-8097-4037-acc1-1997e07901f0" targetNamespace="http://schemas.microsoft.com/office/2006/metadata/properties" ma:root="true" ma:fieldsID="65cd91b86156c7eaee59e64eef7df0c0" ns2:_="" ns3:_="">
    <xsd:import namespace="9b82e44d-8fc1-4572-ac0d-c5e5504b6a76"/>
    <xsd:import namespace="7e2880fb-8097-4037-acc1-1997e0790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2e44d-8fc1-4572-ac0d-c5e5504b6a7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ad19f277-abc1-442f-b7d8-05d3b0f653f2}" ma:internalName="TaxCatchAll" ma:showField="CatchAllData" ma:web="9b82e44d-8fc1-4572-ac0d-c5e5504b6a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2880fb-8097-4037-acc1-1997e0790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fc3b1bf-4331-4eaf-ae70-fabff2abd9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19" nillable="true" ma:displayName="Location" ma:descrip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7"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82e44d-8fc1-4572-ac0d-c5e5504b6a76" xsi:nil="true"/>
    <lcf76f155ced4ddcb4097134ff3c332f xmlns="7e2880fb-8097-4037-acc1-1997e07901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612E31-1324-4B64-98BD-A3CB2DC3FA70}"/>
</file>

<file path=customXml/itemProps2.xml><?xml version="1.0" encoding="utf-8"?>
<ds:datastoreItem xmlns:ds="http://schemas.openxmlformats.org/officeDocument/2006/customXml" ds:itemID="{7CBDE41C-FC29-49AC-B214-BEBF50222933}"/>
</file>

<file path=customXml/itemProps3.xml><?xml version="1.0" encoding="utf-8"?>
<ds:datastoreItem xmlns:ds="http://schemas.openxmlformats.org/officeDocument/2006/customXml" ds:itemID="{C087BB37-7B34-4986-B143-4251B55A69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Camaras Admin</dc:creator>
  <cp:keywords/>
  <dc:description/>
  <cp:lastModifiedBy>Liwacki Fernando</cp:lastModifiedBy>
  <cp:revision>7</cp:revision>
  <dcterms:created xsi:type="dcterms:W3CDTF">2025-01-16T13:50:00Z</dcterms:created>
  <dcterms:modified xsi:type="dcterms:W3CDTF">2025-05-22T13:06:39Z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0x010100668B7C0974E7FD4C8A138AA79A467261</vt:lpwstr>
  </property>
  <property fmtid="{D5CDD505-2E9C-101B-9397-08002B2CF9AE}" pid="3" name="MediaServiceImageTags">
    <vt:lpwstr/>
  </property>
</Properties>
</file>